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A54" w:rsidRPr="000C4A54" w:rsidRDefault="000C4A54" w:rsidP="000C4A54">
      <w:pPr>
        <w:spacing w:after="0" w:line="240" w:lineRule="auto"/>
        <w:rPr>
          <w:rFonts w:ascii="Times New Roman" w:eastAsia="Times New Roman" w:hAnsi="Times New Roman" w:cs="Times New Roman"/>
          <w:szCs w:val="24"/>
          <w:lang w:eastAsia="fr-FR"/>
        </w:rPr>
      </w:pPr>
      <w:bookmarkStart w:id="0" w:name="_GoBack"/>
      <w:bookmarkEnd w:id="0"/>
      <w:r w:rsidRPr="000C4A54">
        <w:rPr>
          <w:rFonts w:ascii="Times New Roman" w:eastAsia="Times New Roman" w:hAnsi="Times New Roman" w:cs="Times New Roman"/>
          <w:color w:val="000000"/>
          <w:sz w:val="27"/>
          <w:szCs w:val="27"/>
          <w:shd w:val="clear" w:color="auto" w:fill="FFFFF0"/>
          <w:lang w:eastAsia="fr-FR"/>
        </w:rPr>
        <w:t>La Révolution ce fut le changement du système politique de la France. Ce fut la redéfinition des règles de fonctionnement de la société :</w:t>
      </w:r>
      <w:r>
        <w:rPr>
          <w:rFonts w:ascii="Times New Roman" w:eastAsia="Times New Roman" w:hAnsi="Times New Roman" w:cs="Times New Roman"/>
          <w:szCs w:val="24"/>
          <w:lang w:eastAsia="fr-FR"/>
        </w:rPr>
        <w:t xml:space="preserve">:  </w:t>
      </w:r>
      <w:r w:rsidRPr="000C4A54">
        <w:rPr>
          <w:rFonts w:ascii="Times New Roman" w:eastAsia="Times New Roman" w:hAnsi="Times New Roman" w:cs="Times New Roman"/>
          <w:color w:val="000000"/>
          <w:sz w:val="27"/>
          <w:szCs w:val="27"/>
          <w:lang w:eastAsia="fr-FR"/>
        </w:rPr>
        <w:t>qui exerce le pouvoir et comment</w:t>
      </w:r>
      <w:r>
        <w:rPr>
          <w:rFonts w:ascii="Times New Roman" w:eastAsia="Times New Roman" w:hAnsi="Times New Roman" w:cs="Times New Roman"/>
          <w:szCs w:val="24"/>
          <w:lang w:eastAsia="fr-FR"/>
        </w:rPr>
        <w:t xml:space="preserve"> et </w:t>
      </w:r>
      <w:r w:rsidRPr="000C4A54">
        <w:rPr>
          <w:rFonts w:ascii="Times New Roman" w:eastAsia="Times New Roman" w:hAnsi="Times New Roman" w:cs="Times New Roman"/>
          <w:color w:val="000000"/>
          <w:sz w:val="27"/>
          <w:szCs w:val="27"/>
          <w:lang w:eastAsia="fr-FR"/>
        </w:rPr>
        <w:t>quels sont les droits et devoirs de chacun</w:t>
      </w:r>
    </w:p>
    <w:tbl>
      <w:tblPr>
        <w:tblpPr w:leftFromText="141" w:rightFromText="141" w:vertAnchor="text" w:horzAnchor="margin" w:tblpY="410"/>
        <w:tblW w:w="4500" w:type="pct"/>
        <w:tblCellSpacing w:w="15" w:type="dxa"/>
        <w:tblCellMar>
          <w:top w:w="15" w:type="dxa"/>
          <w:left w:w="15" w:type="dxa"/>
          <w:bottom w:w="15" w:type="dxa"/>
          <w:right w:w="15" w:type="dxa"/>
        </w:tblCellMar>
        <w:tblLook w:val="04A0" w:firstRow="1" w:lastRow="0" w:firstColumn="1" w:lastColumn="0" w:noHBand="0" w:noVBand="1"/>
      </w:tblPr>
      <w:tblGrid>
        <w:gridCol w:w="1835"/>
        <w:gridCol w:w="6369"/>
      </w:tblGrid>
      <w:tr w:rsidR="00CD4E63" w:rsidRPr="000C4A54" w:rsidTr="00CD4E63">
        <w:trPr>
          <w:tblCellSpacing w:w="15" w:type="dxa"/>
        </w:trPr>
        <w:tc>
          <w:tcPr>
            <w:tcW w:w="0" w:type="auto"/>
            <w:vAlign w:val="center"/>
            <w:hideMark/>
          </w:tcPr>
          <w:p w:rsidR="00CD4E63" w:rsidRPr="000C4A54" w:rsidRDefault="00CD4E63" w:rsidP="00CD4E63">
            <w:pPr>
              <w:spacing w:after="0" w:line="240" w:lineRule="auto"/>
              <w:rPr>
                <w:rFonts w:ascii="Times New Roman" w:eastAsia="Times New Roman" w:hAnsi="Times New Roman" w:cs="Times New Roman"/>
                <w:szCs w:val="24"/>
                <w:lang w:eastAsia="fr-FR"/>
              </w:rPr>
            </w:pPr>
            <w:r w:rsidRPr="000C4A54">
              <w:rPr>
                <w:rFonts w:ascii="Times New Roman" w:eastAsia="Times New Roman" w:hAnsi="Times New Roman" w:cs="Times New Roman"/>
                <w:color w:val="FF0000"/>
                <w:sz w:val="36"/>
                <w:szCs w:val="36"/>
                <w:lang w:eastAsia="fr-FR"/>
              </w:rPr>
              <w:t>politique</w:t>
            </w:r>
            <w:r w:rsidRPr="000C4A54">
              <w:rPr>
                <w:rFonts w:ascii="Times New Roman" w:eastAsia="Times New Roman" w:hAnsi="Times New Roman" w:cs="Times New Roman"/>
                <w:sz w:val="36"/>
                <w:szCs w:val="36"/>
                <w:lang w:eastAsia="fr-FR"/>
              </w:rPr>
              <w:t> </w:t>
            </w:r>
          </w:p>
        </w:tc>
        <w:tc>
          <w:tcPr>
            <w:tcW w:w="0" w:type="auto"/>
            <w:shd w:val="clear" w:color="auto" w:fill="000080"/>
            <w:vAlign w:val="center"/>
            <w:hideMark/>
          </w:tcPr>
          <w:p w:rsidR="00CD4E63" w:rsidRPr="000C4A54" w:rsidRDefault="00CD4E63" w:rsidP="00CD4E63">
            <w:pPr>
              <w:spacing w:after="0" w:line="240" w:lineRule="auto"/>
              <w:rPr>
                <w:rFonts w:ascii="Times New Roman" w:eastAsia="Times New Roman" w:hAnsi="Times New Roman" w:cs="Times New Roman"/>
                <w:szCs w:val="24"/>
                <w:lang w:eastAsia="fr-FR"/>
              </w:rPr>
            </w:pPr>
            <w:r w:rsidRPr="000C4A54">
              <w:rPr>
                <w:rFonts w:ascii="Times New Roman" w:eastAsia="Times New Roman" w:hAnsi="Symbol" w:cs="Times New Roman"/>
                <w:color w:val="FF8040"/>
                <w:szCs w:val="24"/>
                <w:lang w:eastAsia="fr-FR"/>
              </w:rPr>
              <w:t></w:t>
            </w:r>
            <w:r w:rsidRPr="000C4A54">
              <w:rPr>
                <w:rFonts w:ascii="Times New Roman" w:eastAsia="Times New Roman" w:hAnsi="Times New Roman" w:cs="Times New Roman"/>
                <w:color w:val="FF8040"/>
                <w:szCs w:val="24"/>
                <w:lang w:eastAsia="fr-FR"/>
              </w:rPr>
              <w:t xml:space="preserve">  En raison du conflit avec les Parlements.</w:t>
            </w:r>
          </w:p>
          <w:p w:rsidR="00CD4E63" w:rsidRPr="000C4A54" w:rsidRDefault="00CD4E63" w:rsidP="00CD4E63">
            <w:pPr>
              <w:spacing w:after="0" w:line="240" w:lineRule="auto"/>
              <w:rPr>
                <w:rFonts w:ascii="Times New Roman" w:eastAsia="Times New Roman" w:hAnsi="Times New Roman" w:cs="Times New Roman"/>
                <w:szCs w:val="24"/>
                <w:lang w:eastAsia="fr-FR"/>
              </w:rPr>
            </w:pPr>
            <w:r w:rsidRPr="000C4A54">
              <w:rPr>
                <w:rFonts w:ascii="Times New Roman" w:eastAsia="Times New Roman" w:hAnsi="Symbol" w:cs="Times New Roman"/>
                <w:szCs w:val="24"/>
                <w:lang w:eastAsia="fr-FR"/>
              </w:rPr>
              <w:t></w:t>
            </w:r>
            <w:r w:rsidRPr="000C4A54">
              <w:rPr>
                <w:rFonts w:ascii="Times New Roman" w:eastAsia="Times New Roman" w:hAnsi="Times New Roman" w:cs="Times New Roman"/>
                <w:szCs w:val="24"/>
                <w:lang w:eastAsia="fr-FR"/>
              </w:rPr>
              <w:t xml:space="preserve">  </w:t>
            </w:r>
            <w:r w:rsidRPr="000C4A54">
              <w:rPr>
                <w:rFonts w:ascii="Times New Roman" w:eastAsia="Times New Roman" w:hAnsi="Times New Roman" w:cs="Times New Roman"/>
                <w:color w:val="FF8040"/>
                <w:szCs w:val="24"/>
                <w:lang w:eastAsia="fr-FR"/>
              </w:rPr>
              <w:t>La bourgeoisie éclairée par la lecture des Lumières aspirait à jouer un rôle actif.</w:t>
            </w:r>
          </w:p>
        </w:tc>
      </w:tr>
      <w:tr w:rsidR="00CD4E63" w:rsidRPr="000C4A54" w:rsidTr="00CD4E63">
        <w:trPr>
          <w:tblCellSpacing w:w="15" w:type="dxa"/>
        </w:trPr>
        <w:tc>
          <w:tcPr>
            <w:tcW w:w="0" w:type="auto"/>
            <w:vAlign w:val="center"/>
            <w:hideMark/>
          </w:tcPr>
          <w:p w:rsidR="00CD4E63" w:rsidRPr="000C4A54" w:rsidRDefault="00CD4E63" w:rsidP="00CD4E63">
            <w:pPr>
              <w:spacing w:after="0" w:line="240" w:lineRule="auto"/>
              <w:rPr>
                <w:rFonts w:ascii="Times New Roman" w:eastAsia="Times New Roman" w:hAnsi="Times New Roman" w:cs="Times New Roman"/>
                <w:szCs w:val="24"/>
                <w:lang w:eastAsia="fr-FR"/>
              </w:rPr>
            </w:pPr>
            <w:r w:rsidRPr="000C4A54">
              <w:rPr>
                <w:rFonts w:ascii="Times New Roman" w:eastAsia="Times New Roman" w:hAnsi="Times New Roman" w:cs="Times New Roman"/>
                <w:color w:val="FF0000"/>
                <w:sz w:val="36"/>
                <w:szCs w:val="36"/>
                <w:lang w:eastAsia="fr-FR"/>
              </w:rPr>
              <w:t>financière</w:t>
            </w:r>
          </w:p>
        </w:tc>
        <w:tc>
          <w:tcPr>
            <w:tcW w:w="0" w:type="auto"/>
            <w:shd w:val="clear" w:color="auto" w:fill="000080"/>
            <w:vAlign w:val="center"/>
            <w:hideMark/>
          </w:tcPr>
          <w:p w:rsidR="00CD4E63" w:rsidRPr="000C4A54" w:rsidRDefault="00CD4E63" w:rsidP="00CD4E63">
            <w:pPr>
              <w:spacing w:after="0" w:line="240" w:lineRule="auto"/>
              <w:rPr>
                <w:rFonts w:ascii="Times New Roman" w:eastAsia="Times New Roman" w:hAnsi="Times New Roman" w:cs="Times New Roman"/>
                <w:szCs w:val="24"/>
                <w:lang w:eastAsia="fr-FR"/>
              </w:rPr>
            </w:pPr>
            <w:r w:rsidRPr="000C4A54">
              <w:rPr>
                <w:rFonts w:ascii="Times New Roman" w:eastAsia="Times New Roman" w:hAnsi="Times New Roman" w:cs="Times New Roman"/>
                <w:color w:val="FF8040"/>
                <w:szCs w:val="24"/>
                <w:lang w:eastAsia="fr-FR"/>
              </w:rPr>
              <w:t>Les caisses du trésor étaient vides, l'aide aux Américains, qui avait permis à Louis XVI de prendre une revanche sur l'Angleterre, avait achevé la ruine de l'Etat. Les impôts rentraient mal et le roi ne trouvait plus d'argent à emprunter.</w:t>
            </w:r>
          </w:p>
        </w:tc>
      </w:tr>
      <w:tr w:rsidR="00CD4E63" w:rsidRPr="000C4A54" w:rsidTr="00CD4E63">
        <w:trPr>
          <w:tblCellSpacing w:w="15" w:type="dxa"/>
        </w:trPr>
        <w:tc>
          <w:tcPr>
            <w:tcW w:w="0" w:type="auto"/>
            <w:vAlign w:val="center"/>
            <w:hideMark/>
          </w:tcPr>
          <w:p w:rsidR="00CD4E63" w:rsidRPr="000C4A54" w:rsidRDefault="00CD4E63" w:rsidP="00CD4E63">
            <w:pPr>
              <w:spacing w:after="0" w:line="240" w:lineRule="auto"/>
              <w:rPr>
                <w:rFonts w:ascii="Times New Roman" w:eastAsia="Times New Roman" w:hAnsi="Times New Roman" w:cs="Times New Roman"/>
                <w:szCs w:val="24"/>
                <w:lang w:eastAsia="fr-FR"/>
              </w:rPr>
            </w:pPr>
            <w:r w:rsidRPr="000C4A54">
              <w:rPr>
                <w:rFonts w:ascii="Times New Roman" w:eastAsia="Times New Roman" w:hAnsi="Times New Roman" w:cs="Times New Roman"/>
                <w:color w:val="FF0000"/>
                <w:sz w:val="36"/>
                <w:szCs w:val="36"/>
                <w:lang w:eastAsia="fr-FR"/>
              </w:rPr>
              <w:t>économique</w:t>
            </w:r>
          </w:p>
        </w:tc>
        <w:tc>
          <w:tcPr>
            <w:tcW w:w="0" w:type="auto"/>
            <w:shd w:val="clear" w:color="auto" w:fill="000080"/>
            <w:vAlign w:val="center"/>
            <w:hideMark/>
          </w:tcPr>
          <w:p w:rsidR="00CD4E63" w:rsidRPr="000C4A54" w:rsidRDefault="00CD4E63" w:rsidP="00CD4E63">
            <w:pPr>
              <w:spacing w:after="0" w:line="240" w:lineRule="auto"/>
              <w:rPr>
                <w:rFonts w:ascii="Times New Roman" w:eastAsia="Times New Roman" w:hAnsi="Times New Roman" w:cs="Times New Roman"/>
                <w:szCs w:val="24"/>
                <w:lang w:eastAsia="fr-FR"/>
              </w:rPr>
            </w:pPr>
            <w:r w:rsidRPr="000C4A54">
              <w:rPr>
                <w:rFonts w:ascii="Times New Roman" w:eastAsia="Times New Roman" w:hAnsi="Times New Roman" w:cs="Times New Roman"/>
                <w:color w:val="FF8040"/>
                <w:szCs w:val="24"/>
                <w:lang w:eastAsia="fr-FR"/>
              </w:rPr>
              <w:t>Le coût de la vie était élevé, les récoltes étaient mauvaises et les sujets du roi avaient du mal à subsister. Ce n'était pas encore la famine, juste la disette. La France qui avait la population la plus importante en Europe, n'arrivait pas à la nourrir.</w:t>
            </w:r>
          </w:p>
        </w:tc>
      </w:tr>
    </w:tbl>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Times New Roman" w:eastAsia="Times New Roman" w:hAnsi="Times New Roman" w:cs="Times New Roman"/>
          <w:color w:val="000000"/>
          <w:sz w:val="27"/>
          <w:szCs w:val="27"/>
          <w:shd w:val="clear" w:color="auto" w:fill="FFFFF0"/>
          <w:lang w:eastAsia="fr-FR"/>
        </w:rPr>
        <w:t>En 1789 la monarchie absolue de droit divin était dans une impasse : </w:t>
      </w:r>
      <w:r w:rsidRPr="000C4A54">
        <w:rPr>
          <w:rFonts w:ascii="Times New Roman" w:eastAsia="Times New Roman" w:hAnsi="Times New Roman" w:cs="Times New Roman"/>
          <w:color w:val="000000"/>
          <w:sz w:val="27"/>
          <w:szCs w:val="27"/>
          <w:lang w:eastAsia="fr-FR"/>
        </w:rPr>
        <w:br/>
      </w:r>
    </w:p>
    <w:p w:rsidR="000C4A54" w:rsidRPr="000C4A54" w:rsidRDefault="000C4A54" w:rsidP="000C4A54">
      <w:pPr>
        <w:shd w:val="clear" w:color="auto" w:fill="FFFFF0"/>
        <w:spacing w:after="0" w:line="240" w:lineRule="auto"/>
        <w:jc w:val="center"/>
        <w:rPr>
          <w:rFonts w:ascii="Times New Roman" w:eastAsia="Times New Roman" w:hAnsi="Times New Roman" w:cs="Times New Roman"/>
          <w:vanish/>
          <w:color w:val="000000"/>
          <w:sz w:val="27"/>
          <w:szCs w:val="27"/>
          <w:lang w:eastAsia="fr-FR"/>
        </w:rPr>
      </w:pPr>
    </w:p>
    <w:tbl>
      <w:tblPr>
        <w:tblW w:w="4850" w:type="pct"/>
        <w:tblCellSpacing w:w="112" w:type="dxa"/>
        <w:tblInd w:w="224" w:type="dxa"/>
        <w:tblCellMar>
          <w:top w:w="15" w:type="dxa"/>
          <w:left w:w="15" w:type="dxa"/>
          <w:bottom w:w="15" w:type="dxa"/>
          <w:right w:w="15" w:type="dxa"/>
        </w:tblCellMar>
        <w:tblLook w:val="04A0" w:firstRow="1" w:lastRow="0" w:firstColumn="1" w:lastColumn="0" w:noHBand="0" w:noVBand="1"/>
      </w:tblPr>
      <w:tblGrid>
        <w:gridCol w:w="4608"/>
        <w:gridCol w:w="4611"/>
      </w:tblGrid>
      <w:tr w:rsidR="000C4A54" w:rsidRPr="000C4A54" w:rsidTr="0089095D">
        <w:trPr>
          <w:tblCellSpacing w:w="112" w:type="dxa"/>
        </w:trPr>
        <w:tc>
          <w:tcPr>
            <w:tcW w:w="2317" w:type="pct"/>
            <w:hideMark/>
          </w:tcPr>
          <w:p w:rsidR="000C4A54" w:rsidRPr="000C4A54" w:rsidRDefault="000C4A54" w:rsidP="000C4A54">
            <w:pPr>
              <w:spacing w:before="100" w:beforeAutospacing="1" w:after="240" w:line="240" w:lineRule="auto"/>
              <w:jc w:val="both"/>
              <w:rPr>
                <w:rFonts w:ascii="Times New Roman" w:eastAsia="Times New Roman" w:hAnsi="Times New Roman" w:cs="Times New Roman"/>
                <w:szCs w:val="24"/>
                <w:lang w:eastAsia="fr-FR"/>
              </w:rPr>
            </w:pPr>
            <w:r w:rsidRPr="000C4A54">
              <w:rPr>
                <w:rFonts w:ascii="Times New Roman" w:eastAsia="Times New Roman" w:hAnsi="Times New Roman" w:cs="Times New Roman"/>
                <w:sz w:val="27"/>
                <w:szCs w:val="27"/>
                <w:lang w:eastAsia="fr-FR"/>
              </w:rPr>
              <w:t xml:space="preserve"> Louis XVI, comme Louis XV, essaya de faire évoluer la monarchie absolue. Mais les tentatives de réformes </w:t>
            </w:r>
            <w:r w:rsidRPr="000C4A54">
              <w:rPr>
                <w:rFonts w:ascii="Times New Roman" w:eastAsia="Times New Roman" w:hAnsi="Times New Roman" w:cs="Times New Roman"/>
                <w:sz w:val="27"/>
                <w:szCs w:val="27"/>
                <w:u w:val="single"/>
                <w:lang w:eastAsia="fr-FR"/>
              </w:rPr>
              <w:t>n’aboutirent</w:t>
            </w:r>
            <w:r w:rsidRPr="000C4A54">
              <w:rPr>
                <w:rFonts w:ascii="Times New Roman" w:eastAsia="Times New Roman" w:hAnsi="Times New Roman" w:cs="Times New Roman"/>
                <w:sz w:val="27"/>
                <w:szCs w:val="27"/>
                <w:lang w:eastAsia="fr-FR"/>
              </w:rPr>
              <w:t xml:space="preserve"> pas car la Noblesse et le Clergé s’opposaient à la perte de leurs privilèges. La France était le pays d’origine des Lumières et sur le plan humain Louis XVI, qui n’était pas qu’un gros </w:t>
            </w:r>
            <w:r w:rsidRPr="000C4A54">
              <w:rPr>
                <w:rFonts w:ascii="Times New Roman" w:eastAsia="Times New Roman" w:hAnsi="Times New Roman" w:cs="Times New Roman"/>
                <w:sz w:val="27"/>
                <w:szCs w:val="27"/>
                <w:u w:val="single"/>
                <w:lang w:eastAsia="fr-FR"/>
              </w:rPr>
              <w:t>balourd</w:t>
            </w:r>
            <w:r w:rsidRPr="000C4A54">
              <w:rPr>
                <w:rFonts w:ascii="Times New Roman" w:eastAsia="Times New Roman" w:hAnsi="Times New Roman" w:cs="Times New Roman"/>
                <w:sz w:val="27"/>
                <w:szCs w:val="27"/>
                <w:lang w:eastAsia="fr-FR"/>
              </w:rPr>
              <w:t xml:space="preserve">, connut quelques succès: en 1781 il fit abolir la question lors des interrogatoires judiciaires. Et en 1787 les protestants retrouvèrent leur liberté de conscience. Cependant même si la société évoluait vers un plus grand respect de l’individu en respectant sa personne physique et ses </w:t>
            </w:r>
            <w:r w:rsidRPr="000C4A54">
              <w:rPr>
                <w:rFonts w:ascii="Times New Roman" w:eastAsia="Times New Roman" w:hAnsi="Times New Roman" w:cs="Times New Roman"/>
                <w:sz w:val="27"/>
                <w:szCs w:val="27"/>
                <w:u w:val="single"/>
                <w:lang w:eastAsia="fr-FR"/>
              </w:rPr>
              <w:t>croyances</w:t>
            </w:r>
            <w:r w:rsidRPr="000C4A54">
              <w:rPr>
                <w:rFonts w:ascii="Times New Roman" w:eastAsia="Times New Roman" w:hAnsi="Times New Roman" w:cs="Times New Roman"/>
                <w:sz w:val="27"/>
                <w:szCs w:val="27"/>
                <w:lang w:eastAsia="fr-FR"/>
              </w:rPr>
              <w:t xml:space="preserve">, les questions essentielles en matière de politique et d’économie restaient sans réponse. La Noblesse voulut utiliser les difficultés financières du Roi pour déstabiliser son pouvoir. Louis XVI ne pouvait plus compter que sur </w:t>
            </w:r>
            <w:r w:rsidRPr="000C4A54">
              <w:rPr>
                <w:rFonts w:ascii="Times New Roman" w:eastAsia="Times New Roman" w:hAnsi="Times New Roman" w:cs="Times New Roman"/>
                <w:sz w:val="27"/>
                <w:szCs w:val="27"/>
                <w:u w:val="single"/>
                <w:lang w:eastAsia="fr-FR"/>
              </w:rPr>
              <w:t>l’appui</w:t>
            </w:r>
            <w:r w:rsidRPr="000C4A54">
              <w:rPr>
                <w:rFonts w:ascii="Times New Roman" w:eastAsia="Times New Roman" w:hAnsi="Times New Roman" w:cs="Times New Roman"/>
                <w:sz w:val="27"/>
                <w:szCs w:val="27"/>
                <w:lang w:eastAsia="fr-FR"/>
              </w:rPr>
              <w:t xml:space="preserve"> du Tiers-Etat pour trouver une solution. En 1788 il convoqua les Etats généraux pour 1789.</w:t>
            </w:r>
          </w:p>
          <w:tbl>
            <w:tblPr>
              <w:tblW w:w="3750" w:type="pct"/>
              <w:jc w:val="center"/>
              <w:tblCellSpacing w:w="15" w:type="dxa"/>
              <w:tblCellMar>
                <w:top w:w="15" w:type="dxa"/>
                <w:left w:w="15" w:type="dxa"/>
                <w:bottom w:w="15" w:type="dxa"/>
                <w:right w:w="15" w:type="dxa"/>
              </w:tblCellMar>
              <w:tblLook w:val="04A0" w:firstRow="1" w:lastRow="0" w:firstColumn="1" w:lastColumn="0" w:noHBand="0" w:noVBand="1"/>
            </w:tblPr>
            <w:tblGrid>
              <w:gridCol w:w="3182"/>
            </w:tblGrid>
            <w:tr w:rsidR="000C4A54" w:rsidRPr="000C4A54">
              <w:trPr>
                <w:tblCellSpacing w:w="15" w:type="dxa"/>
                <w:jc w:val="center"/>
                <w:hidden/>
              </w:trPr>
              <w:tc>
                <w:tcPr>
                  <w:tcW w:w="0" w:type="auto"/>
                  <w:vAlign w:val="center"/>
                  <w:hideMark/>
                </w:tcPr>
                <w:p w:rsidR="000C4A54" w:rsidRPr="000C4A54" w:rsidRDefault="000C4A54" w:rsidP="000C4A54">
                  <w:pPr>
                    <w:pBdr>
                      <w:bottom w:val="single" w:sz="6" w:space="1" w:color="auto"/>
                    </w:pBdr>
                    <w:spacing w:after="0" w:line="240" w:lineRule="auto"/>
                    <w:jc w:val="center"/>
                    <w:rPr>
                      <w:rFonts w:ascii="Arial" w:eastAsia="Times New Roman" w:hAnsi="Arial" w:cs="Arial"/>
                      <w:vanish/>
                      <w:sz w:val="16"/>
                      <w:szCs w:val="16"/>
                      <w:lang w:eastAsia="fr-FR"/>
                    </w:rPr>
                  </w:pPr>
                  <w:r w:rsidRPr="000C4A54">
                    <w:rPr>
                      <w:rFonts w:ascii="Arial" w:eastAsia="Times New Roman" w:hAnsi="Arial" w:cs="Arial"/>
                      <w:vanish/>
                      <w:sz w:val="16"/>
                      <w:szCs w:val="16"/>
                      <w:lang w:eastAsia="fr-FR"/>
                    </w:rPr>
                    <w:t>Top of Form</w:t>
                  </w:r>
                </w:p>
                <w:p w:rsidR="000C4A54" w:rsidRPr="000C4A54" w:rsidRDefault="000C4A54" w:rsidP="000C4A54">
                  <w:pPr>
                    <w:spacing w:after="0" w:line="240" w:lineRule="auto"/>
                    <w:rPr>
                      <w:rFonts w:ascii="Arial" w:eastAsia="Times New Roman" w:hAnsi="Arial" w:cs="Arial"/>
                      <w:vanish/>
                      <w:sz w:val="16"/>
                      <w:szCs w:val="16"/>
                      <w:lang w:eastAsia="fr-FR"/>
                    </w:rPr>
                  </w:pPr>
                  <w:r w:rsidRPr="000C4A54">
                    <w:rPr>
                      <w:rFonts w:ascii="Arial" w:eastAsia="Times New Roman" w:hAnsi="Arial" w:cs="Arial"/>
                      <w:vanish/>
                      <w:sz w:val="16"/>
                      <w:szCs w:val="16"/>
                      <w:lang w:eastAsia="fr-FR"/>
                    </w:rPr>
                    <w:t>Bottom of Form</w:t>
                  </w:r>
                </w:p>
              </w:tc>
            </w:tr>
          </w:tbl>
          <w:p w:rsidR="000C4A54" w:rsidRPr="000C4A54" w:rsidRDefault="000C4A54" w:rsidP="000C4A54">
            <w:pPr>
              <w:spacing w:after="0" w:line="240" w:lineRule="auto"/>
              <w:jc w:val="center"/>
              <w:rPr>
                <w:rFonts w:ascii="Times New Roman" w:eastAsia="Times New Roman" w:hAnsi="Times New Roman" w:cs="Times New Roman"/>
                <w:szCs w:val="24"/>
                <w:lang w:eastAsia="fr-FR"/>
              </w:rPr>
            </w:pPr>
          </w:p>
        </w:tc>
        <w:tc>
          <w:tcPr>
            <w:tcW w:w="2318" w:type="pct"/>
            <w:hideMark/>
          </w:tcPr>
          <w:p w:rsidR="000C4A54" w:rsidRPr="000C4A54" w:rsidRDefault="000C4A54" w:rsidP="000C4A54">
            <w:pPr>
              <w:spacing w:before="100" w:beforeAutospacing="1" w:after="100" w:afterAutospacing="1" w:line="240" w:lineRule="auto"/>
              <w:rPr>
                <w:rFonts w:ascii="Times New Roman" w:eastAsia="Times New Roman" w:hAnsi="Times New Roman" w:cs="Times New Roman"/>
                <w:szCs w:val="24"/>
                <w:lang w:eastAsia="fr-FR"/>
              </w:rPr>
            </w:pPr>
            <w:r w:rsidRPr="000C4A54">
              <w:rPr>
                <w:rFonts w:ascii="Times New Roman" w:eastAsia="Times New Roman" w:hAnsi="Times New Roman" w:cs="Times New Roman"/>
                <w:b/>
                <w:bCs/>
                <w:szCs w:val="24"/>
                <w:lang w:eastAsia="fr-FR"/>
              </w:rPr>
              <w:t>Lettre de convocation des Etats Généraux à Versailles </w:t>
            </w:r>
            <w:r w:rsidRPr="000C4A54">
              <w:rPr>
                <w:rFonts w:ascii="Times New Roman" w:eastAsia="Times New Roman" w:hAnsi="Times New Roman" w:cs="Times New Roman"/>
                <w:szCs w:val="24"/>
                <w:lang w:eastAsia="fr-FR"/>
              </w:rPr>
              <w:t> </w:t>
            </w:r>
            <w:r w:rsidRPr="000C4A54">
              <w:rPr>
                <w:rFonts w:ascii="Times New Roman" w:eastAsia="Times New Roman" w:hAnsi="Times New Roman" w:cs="Times New Roman"/>
                <w:szCs w:val="24"/>
                <w:lang w:eastAsia="fr-FR"/>
              </w:rPr>
              <w:br/>
            </w:r>
            <w:r w:rsidRPr="000C4A54">
              <w:rPr>
                <w:rFonts w:ascii="Times New Roman" w:eastAsia="Times New Roman" w:hAnsi="Times New Roman" w:cs="Times New Roman"/>
                <w:i/>
                <w:iCs/>
                <w:color w:val="000000"/>
                <w:szCs w:val="24"/>
                <w:lang w:eastAsia="fr-FR"/>
              </w:rPr>
              <w:t>De par le Roi,  </w:t>
            </w:r>
            <w:r w:rsidRPr="000C4A54">
              <w:rPr>
                <w:rFonts w:ascii="Times New Roman" w:eastAsia="Times New Roman" w:hAnsi="Times New Roman" w:cs="Times New Roman"/>
                <w:i/>
                <w:iCs/>
                <w:color w:val="000000"/>
                <w:szCs w:val="24"/>
                <w:lang w:eastAsia="fr-FR"/>
              </w:rPr>
              <w:br/>
              <w:t>Notre aimé et féal. </w:t>
            </w:r>
            <w:r w:rsidRPr="000C4A54">
              <w:rPr>
                <w:rFonts w:ascii="Times New Roman" w:eastAsia="Times New Roman" w:hAnsi="Times New Roman" w:cs="Times New Roman"/>
                <w:szCs w:val="24"/>
                <w:lang w:eastAsia="fr-FR"/>
              </w:rPr>
              <w:t> </w:t>
            </w:r>
            <w:r w:rsidRPr="000C4A54">
              <w:rPr>
                <w:rFonts w:ascii="Times New Roman" w:eastAsia="Times New Roman" w:hAnsi="Times New Roman" w:cs="Times New Roman"/>
                <w:szCs w:val="24"/>
                <w:lang w:eastAsia="fr-FR"/>
              </w:rPr>
              <w:br/>
            </w:r>
            <w:r w:rsidRPr="000C4A54">
              <w:rPr>
                <w:rFonts w:ascii="Times New Roman" w:eastAsia="Times New Roman" w:hAnsi="Times New Roman" w:cs="Times New Roman"/>
                <w:i/>
                <w:iCs/>
                <w:color w:val="000000"/>
                <w:szCs w:val="24"/>
                <w:lang w:eastAsia="fr-FR"/>
              </w:rPr>
              <w:t xml:space="preserve">    Nous avons besoin du concours de nos fidèles sujets pour Nous aider à surmonter toutes les difficultés où Nous Nous trouvons relativement à l'état de Nos finances, et pour établir, suivant nos </w:t>
            </w:r>
            <w:r w:rsidRPr="000C4A54">
              <w:rPr>
                <w:rFonts w:ascii="Times New Roman" w:eastAsia="Times New Roman" w:hAnsi="Times New Roman" w:cs="Times New Roman"/>
                <w:i/>
                <w:iCs/>
                <w:color w:val="000000"/>
                <w:szCs w:val="24"/>
                <w:u w:val="single"/>
                <w:lang w:eastAsia="fr-FR"/>
              </w:rPr>
              <w:t>voeux</w:t>
            </w:r>
            <w:r w:rsidRPr="000C4A54">
              <w:rPr>
                <w:rFonts w:ascii="Times New Roman" w:eastAsia="Times New Roman" w:hAnsi="Times New Roman" w:cs="Times New Roman"/>
                <w:i/>
                <w:iCs/>
                <w:color w:val="000000"/>
                <w:szCs w:val="24"/>
                <w:lang w:eastAsia="fr-FR"/>
              </w:rPr>
              <w:t>, un ordre constant et invariable dans toutes les parties du gouvernement qui intéressent le bonheur de nos sujets et la prospérité de Notre royaume. Ces grands motifs Nous ont déterminé à convoquer l'Assemblée des Etats de toutes les provinces de notre obéissance, tant pour Nous conseiller et Nous assister dans toutes les choses qui seront mises sous nos yeux, que pour Nous faire connaitre</w:t>
            </w:r>
            <w:r w:rsidRPr="000C4A54">
              <w:rPr>
                <w:rFonts w:ascii="Times New Roman" w:eastAsia="Times New Roman" w:hAnsi="Times New Roman" w:cs="Times New Roman"/>
                <w:i/>
                <w:iCs/>
                <w:szCs w:val="24"/>
                <w:lang w:eastAsia="fr-FR"/>
              </w:rPr>
              <w:t> </w:t>
            </w:r>
            <w:r w:rsidRPr="00CD4E63">
              <w:rPr>
                <w:rFonts w:ascii="Times New Roman" w:eastAsia="Times New Roman" w:hAnsi="Times New Roman" w:cs="Times New Roman"/>
                <w:i/>
                <w:iCs/>
                <w:szCs w:val="24"/>
                <w:u w:val="single"/>
                <w:lang w:eastAsia="fr-FR"/>
              </w:rPr>
              <w:t>les souhaits et doléances</w:t>
            </w:r>
            <w:r w:rsidRPr="000C4A54">
              <w:rPr>
                <w:rFonts w:ascii="Times New Roman" w:eastAsia="Times New Roman" w:hAnsi="Times New Roman" w:cs="Times New Roman"/>
                <w:i/>
                <w:iCs/>
                <w:szCs w:val="24"/>
                <w:lang w:eastAsia="fr-FR"/>
              </w:rPr>
              <w:t xml:space="preserve"> de nos peuples</w:t>
            </w:r>
            <w:r w:rsidRPr="000C4A54">
              <w:rPr>
                <w:rFonts w:ascii="Times New Roman" w:eastAsia="Times New Roman" w:hAnsi="Times New Roman" w:cs="Times New Roman"/>
                <w:i/>
                <w:iCs/>
                <w:color w:val="000000"/>
                <w:szCs w:val="24"/>
                <w:lang w:eastAsia="fr-FR"/>
              </w:rPr>
              <w:t xml:space="preserve"> , de manière que par une mutuelle confiance et par un amour réciproque entre le souverain et ses sujets, il soit apporté le plus promptement possible un remède efficace aux </w:t>
            </w:r>
            <w:r w:rsidRPr="00CD4E63">
              <w:rPr>
                <w:rFonts w:ascii="Times New Roman" w:eastAsia="Times New Roman" w:hAnsi="Times New Roman" w:cs="Times New Roman"/>
                <w:i/>
                <w:iCs/>
                <w:color w:val="000000"/>
                <w:szCs w:val="24"/>
                <w:u w:val="single"/>
                <w:lang w:eastAsia="fr-FR"/>
              </w:rPr>
              <w:t>maux</w:t>
            </w:r>
            <w:r w:rsidRPr="000C4A54">
              <w:rPr>
                <w:rFonts w:ascii="Times New Roman" w:eastAsia="Times New Roman" w:hAnsi="Times New Roman" w:cs="Times New Roman"/>
                <w:i/>
                <w:iCs/>
                <w:color w:val="000000"/>
                <w:szCs w:val="24"/>
                <w:lang w:eastAsia="fr-FR"/>
              </w:rPr>
              <w:t xml:space="preserve"> de l'Etat, que les abus de tous genre soient réformés et prévenus par de bons et solides moyens qui assurent la félicité publique et qui nous rendent à Nous particulièrement, le calme et la tranquillité dont Nous sommes privés depuis si longtemps. </w:t>
            </w:r>
            <w:r w:rsidRPr="000C4A54">
              <w:rPr>
                <w:rFonts w:ascii="Times New Roman" w:eastAsia="Times New Roman" w:hAnsi="Times New Roman" w:cs="Times New Roman"/>
                <w:szCs w:val="24"/>
                <w:lang w:eastAsia="fr-FR"/>
              </w:rPr>
              <w:t> </w:t>
            </w:r>
            <w:r w:rsidRPr="000C4A54">
              <w:rPr>
                <w:rFonts w:ascii="Times New Roman" w:eastAsia="Times New Roman" w:hAnsi="Times New Roman" w:cs="Times New Roman"/>
                <w:szCs w:val="24"/>
                <w:lang w:eastAsia="fr-FR"/>
              </w:rPr>
              <w:br/>
            </w:r>
            <w:r w:rsidRPr="000C4A54">
              <w:rPr>
                <w:rFonts w:ascii="Times New Roman" w:eastAsia="Times New Roman" w:hAnsi="Times New Roman" w:cs="Times New Roman"/>
                <w:i/>
                <w:iCs/>
                <w:color w:val="000000"/>
                <w:szCs w:val="24"/>
                <w:lang w:eastAsia="fr-FR"/>
              </w:rPr>
              <w:t>Donné à Versailles, le 14 janvier 1789.</w:t>
            </w:r>
            <w:r w:rsidRPr="000C4A54">
              <w:rPr>
                <w:rFonts w:ascii="Times New Roman" w:eastAsia="Times New Roman" w:hAnsi="Times New Roman" w:cs="Times New Roman"/>
                <w:szCs w:val="24"/>
                <w:lang w:eastAsia="fr-FR"/>
              </w:rPr>
              <w:t> </w:t>
            </w:r>
          </w:p>
        </w:tc>
      </w:tr>
    </w:tbl>
    <w:p w:rsidR="00CD4E63" w:rsidRPr="00CD4E63" w:rsidRDefault="00CD4E63">
      <w:pPr>
        <w:rPr>
          <w:b/>
        </w:rPr>
      </w:pPr>
      <w:r>
        <w:rPr>
          <w:b/>
        </w:rPr>
        <w:t>Extraits des cahiers de doléances</w:t>
      </w:r>
    </w:p>
    <w:tbl>
      <w:tblPr>
        <w:tblW w:w="4500" w:type="pct"/>
        <w:tblCellSpacing w:w="150" w:type="dxa"/>
        <w:shd w:val="clear" w:color="auto" w:fill="FFFFF0"/>
        <w:tblCellMar>
          <w:top w:w="15" w:type="dxa"/>
          <w:left w:w="15" w:type="dxa"/>
          <w:bottom w:w="15" w:type="dxa"/>
          <w:right w:w="15" w:type="dxa"/>
        </w:tblCellMar>
        <w:tblLook w:val="04A0" w:firstRow="1" w:lastRow="0" w:firstColumn="1" w:lastColumn="0" w:noHBand="0" w:noVBand="1"/>
      </w:tblPr>
      <w:tblGrid>
        <w:gridCol w:w="4345"/>
        <w:gridCol w:w="4345"/>
      </w:tblGrid>
      <w:tr w:rsidR="00CD4E63" w:rsidRPr="00CD4E63" w:rsidTr="00CD4E63">
        <w:trPr>
          <w:tblCellSpacing w:w="150" w:type="dxa"/>
        </w:trPr>
        <w:tc>
          <w:tcPr>
            <w:tcW w:w="2500" w:type="pct"/>
            <w:shd w:val="clear" w:color="auto" w:fill="FFFFF0"/>
            <w:hideMark/>
          </w:tcPr>
          <w:p w:rsidR="00CD4E63" w:rsidRPr="00CD4E63" w:rsidRDefault="00CD4E63" w:rsidP="00CD4E63">
            <w:pPr>
              <w:spacing w:after="0" w:line="240" w:lineRule="auto"/>
              <w:rPr>
                <w:rFonts w:ascii="Times New Roman" w:eastAsia="Times New Roman" w:hAnsi="Times New Roman" w:cs="Times New Roman"/>
                <w:szCs w:val="24"/>
                <w:lang w:eastAsia="fr-FR"/>
              </w:rPr>
            </w:pPr>
            <w:r w:rsidRPr="00CD4E63">
              <w:rPr>
                <w:rFonts w:ascii="Times New Roman" w:eastAsia="Times New Roman" w:hAnsi="Times New Roman" w:cs="Times New Roman"/>
                <w:b/>
                <w:bCs/>
                <w:sz w:val="27"/>
                <w:szCs w:val="27"/>
                <w:lang w:eastAsia="fr-FR"/>
              </w:rPr>
              <w:t>extrait du cahier de doléances de Gastines</w:t>
            </w:r>
          </w:p>
          <w:p w:rsidR="00CD4E63" w:rsidRPr="00CD4E63" w:rsidRDefault="00CD4E63" w:rsidP="00CD4E63">
            <w:pPr>
              <w:spacing w:before="100" w:beforeAutospacing="1" w:after="100" w:afterAutospacing="1" w:line="240" w:lineRule="auto"/>
              <w:jc w:val="both"/>
              <w:rPr>
                <w:rFonts w:ascii="Times New Roman" w:eastAsia="Times New Roman" w:hAnsi="Times New Roman" w:cs="Times New Roman"/>
                <w:szCs w:val="24"/>
                <w:lang w:eastAsia="fr-FR"/>
              </w:rPr>
            </w:pPr>
            <w:r w:rsidRPr="00CD4E63">
              <w:rPr>
                <w:rFonts w:ascii="Times New Roman" w:eastAsia="Times New Roman" w:hAnsi="Times New Roman" w:cs="Times New Roman"/>
                <w:b/>
                <w:bCs/>
                <w:i/>
                <w:iCs/>
                <w:szCs w:val="24"/>
                <w:lang w:eastAsia="fr-FR"/>
              </w:rPr>
              <w:t>    Les Nobles seuls jouissent de toutes les prérogatives : richesses, honneurs, pensions, retraites, gouvernements, écoles gratuites. Ainsi la Noblesse jouit de tout, possède tout ; cependant, si la Noblesse commande les armées, c’est le Tiers Etat qui les compose ; si la Noblesse verse une goutte de sang, le Tiers Etat en répand des ruisseaux.La Noblesse vide le trésor royal, le Tiers Etat le remplit ; enfin le Tiers Etat paie tout et ne jouit de rien. Il serait souhaitable que les droits des seigneurs fussent abolis. Ils regardent ceux qui font valoir leurs biens comme de vrais valets, le laboureur qui les nourrit comme un esclave ; si un journalier à leur service succombe sous le faix, ils ensont moins touchés que d’un de leurs chevaux qui périt dans l’écurie. Il est compréhensible de connaître le mépris de la Noblesse pour la roture.</w:t>
            </w:r>
          </w:p>
          <w:p w:rsidR="00CD4E63" w:rsidRPr="00CD4E63" w:rsidRDefault="00CD4E63" w:rsidP="00CD4E63">
            <w:pPr>
              <w:spacing w:after="0" w:line="240" w:lineRule="auto"/>
              <w:rPr>
                <w:rFonts w:ascii="Times New Roman" w:eastAsia="Times New Roman" w:hAnsi="Times New Roman" w:cs="Times New Roman"/>
                <w:szCs w:val="24"/>
                <w:lang w:eastAsia="fr-FR"/>
              </w:rPr>
            </w:pPr>
            <w:r w:rsidRPr="00CD4E63">
              <w:rPr>
                <w:rFonts w:ascii="Times New Roman" w:eastAsia="Times New Roman" w:hAnsi="Times New Roman" w:cs="Times New Roman"/>
                <w:i/>
                <w:iCs/>
                <w:szCs w:val="24"/>
                <w:lang w:eastAsia="fr-FR"/>
              </w:rPr>
              <w:br/>
            </w:r>
            <w:r w:rsidRPr="00CD4E63">
              <w:rPr>
                <w:rFonts w:ascii="Times New Roman" w:eastAsia="Times New Roman" w:hAnsi="Times New Roman" w:cs="Times New Roman"/>
                <w:b/>
                <w:bCs/>
                <w:sz w:val="27"/>
                <w:szCs w:val="27"/>
                <w:lang w:eastAsia="fr-FR"/>
              </w:rPr>
              <w:t>extrait du cahier de doléances de Valencay</w:t>
            </w:r>
          </w:p>
          <w:p w:rsidR="00CD4E63" w:rsidRPr="00CD4E63" w:rsidRDefault="00CD4E63" w:rsidP="00CD4E63">
            <w:pPr>
              <w:spacing w:before="100" w:beforeAutospacing="1" w:after="100" w:afterAutospacing="1" w:line="240" w:lineRule="auto"/>
              <w:jc w:val="both"/>
              <w:rPr>
                <w:rFonts w:ascii="Times New Roman" w:eastAsia="Times New Roman" w:hAnsi="Times New Roman" w:cs="Times New Roman"/>
                <w:szCs w:val="24"/>
                <w:lang w:eastAsia="fr-FR"/>
              </w:rPr>
            </w:pPr>
            <w:r w:rsidRPr="00CD4E63">
              <w:rPr>
                <w:rFonts w:ascii="Times New Roman" w:eastAsia="Times New Roman" w:hAnsi="Times New Roman" w:cs="Times New Roman"/>
                <w:b/>
                <w:bCs/>
                <w:i/>
                <w:iCs/>
                <w:szCs w:val="24"/>
                <w:lang w:eastAsia="fr-FR"/>
              </w:rPr>
              <w:t>    Les habitants se plaignent d’être surchargés de taille, capitation et autres impôts. Les droits sont très nuisibles au commerce du vin, tant en gros qu’en détail … Le sel, denrée si nécessaire à la vie non seulement des hommes mais aussi des bestiaux, est porté à un prix excessif. Pour remplacer tous ces impôts supprimés, le gouvernement établirait un impôt unique,en nature ou en argent,en y faisant contribuer les ecclésiastiques et les nobles qui doivent être assujettis comme le Tiers-Etat… </w:t>
            </w:r>
          </w:p>
        </w:tc>
        <w:tc>
          <w:tcPr>
            <w:tcW w:w="2500" w:type="pct"/>
            <w:shd w:val="clear" w:color="auto" w:fill="FFFFF0"/>
            <w:hideMark/>
          </w:tcPr>
          <w:p w:rsidR="00CD4E63" w:rsidRPr="00CD4E63" w:rsidRDefault="00CD4E63" w:rsidP="00CD4E63">
            <w:pPr>
              <w:spacing w:after="0" w:line="240" w:lineRule="auto"/>
              <w:rPr>
                <w:rFonts w:ascii="Times New Roman" w:eastAsia="Times New Roman" w:hAnsi="Times New Roman" w:cs="Times New Roman"/>
                <w:szCs w:val="24"/>
                <w:lang w:eastAsia="fr-FR"/>
              </w:rPr>
            </w:pPr>
            <w:r w:rsidRPr="00CD4E63">
              <w:rPr>
                <w:rFonts w:ascii="Times New Roman" w:eastAsia="Times New Roman" w:hAnsi="Times New Roman" w:cs="Times New Roman"/>
                <w:b/>
                <w:bCs/>
                <w:sz w:val="27"/>
                <w:szCs w:val="27"/>
                <w:lang w:eastAsia="fr-FR"/>
              </w:rPr>
              <w:t>extrait du cahier de doléances du tiers de Montpellier</w:t>
            </w:r>
          </w:p>
          <w:p w:rsidR="00CD4E63" w:rsidRPr="00CD4E63" w:rsidRDefault="00CD4E63" w:rsidP="00CD4E63">
            <w:pPr>
              <w:spacing w:before="100" w:beforeAutospacing="1" w:after="100" w:afterAutospacing="1" w:line="240" w:lineRule="auto"/>
              <w:jc w:val="both"/>
              <w:rPr>
                <w:rFonts w:ascii="Times New Roman" w:eastAsia="Times New Roman" w:hAnsi="Times New Roman" w:cs="Times New Roman"/>
                <w:szCs w:val="24"/>
                <w:lang w:eastAsia="fr-FR"/>
              </w:rPr>
            </w:pPr>
            <w:r w:rsidRPr="00CD4E63">
              <w:rPr>
                <w:rFonts w:ascii="Times New Roman" w:eastAsia="Times New Roman" w:hAnsi="Times New Roman" w:cs="Times New Roman"/>
                <w:b/>
                <w:bCs/>
                <w:i/>
                <w:iCs/>
                <w:szCs w:val="24"/>
                <w:lang w:eastAsia="fr-FR"/>
              </w:rPr>
              <w:t>    L’Assemblée des Etats généraux ne doit pas se borner à réparer les maux actuels de la Nation, elle doit aussi travailler à assurer les principes de la Constitution. On doit tenir pour maxime constitutive que la loi qui garantit au Roi la puissance pour son peuple doit garantir au peuple la protection de son Roi.</w:t>
            </w:r>
          </w:p>
          <w:p w:rsidR="00CD4E63" w:rsidRPr="00CD4E63" w:rsidRDefault="00CD4E63" w:rsidP="00CD4E63">
            <w:pPr>
              <w:spacing w:after="0" w:line="240" w:lineRule="auto"/>
              <w:rPr>
                <w:rFonts w:ascii="Times New Roman" w:eastAsia="Times New Roman" w:hAnsi="Times New Roman" w:cs="Times New Roman"/>
                <w:szCs w:val="24"/>
                <w:lang w:eastAsia="fr-FR"/>
              </w:rPr>
            </w:pPr>
            <w:r w:rsidRPr="00CD4E63">
              <w:rPr>
                <w:rFonts w:ascii="Times New Roman" w:eastAsia="Times New Roman" w:hAnsi="Times New Roman" w:cs="Times New Roman"/>
                <w:b/>
                <w:bCs/>
                <w:sz w:val="27"/>
                <w:szCs w:val="27"/>
                <w:lang w:eastAsia="fr-FR"/>
              </w:rPr>
              <w:t>extrait du cahier de doléances du baillage de Nancy</w:t>
            </w:r>
          </w:p>
          <w:p w:rsidR="00CD4E63" w:rsidRPr="00CD4E63" w:rsidRDefault="00CD4E63" w:rsidP="00CD4E63">
            <w:pPr>
              <w:spacing w:before="100" w:beforeAutospacing="1" w:after="100" w:afterAutospacing="1" w:line="240" w:lineRule="auto"/>
              <w:jc w:val="both"/>
              <w:rPr>
                <w:rFonts w:ascii="Times New Roman" w:eastAsia="Times New Roman" w:hAnsi="Times New Roman" w:cs="Times New Roman"/>
                <w:szCs w:val="24"/>
                <w:lang w:eastAsia="fr-FR"/>
              </w:rPr>
            </w:pPr>
            <w:r w:rsidRPr="00CD4E63">
              <w:rPr>
                <w:rFonts w:ascii="Times New Roman" w:eastAsia="Times New Roman" w:hAnsi="Times New Roman" w:cs="Times New Roman"/>
                <w:b/>
                <w:bCs/>
                <w:i/>
                <w:iCs/>
                <w:szCs w:val="24"/>
                <w:lang w:eastAsia="fr-FR"/>
              </w:rPr>
              <w:t>    L’objet dont les Députés doivent s’occuper essentiellement et en premier ordre est d’assurer à la France une bonne et solide Constitution qui fixe pour toujours de la manière la plus claire les droits du Trône et ceux de la Nation… Nous demandons que la liberté civile soit pleinement assurée et les lettres de cachet abolies pour jamais… Que la liberté de la presse soit établie et qu’on puisse sans visa ni permission imprimer toutes sortes d’écrits judiciaires et extra- judiciaires.</w:t>
            </w:r>
          </w:p>
          <w:p w:rsidR="00CD4E63" w:rsidRPr="00CD4E63" w:rsidRDefault="00CD4E63" w:rsidP="00CD4E63">
            <w:pPr>
              <w:spacing w:after="0" w:line="240" w:lineRule="auto"/>
              <w:rPr>
                <w:rFonts w:ascii="Times New Roman" w:eastAsia="Times New Roman" w:hAnsi="Times New Roman" w:cs="Times New Roman"/>
                <w:szCs w:val="24"/>
                <w:lang w:eastAsia="fr-FR"/>
              </w:rPr>
            </w:pPr>
            <w:r w:rsidRPr="00CD4E63">
              <w:rPr>
                <w:rFonts w:ascii="Times New Roman" w:eastAsia="Times New Roman" w:hAnsi="Times New Roman" w:cs="Times New Roman"/>
                <w:b/>
                <w:bCs/>
                <w:sz w:val="27"/>
                <w:szCs w:val="27"/>
                <w:lang w:eastAsia="fr-FR"/>
              </w:rPr>
              <w:t>extrait du cahier de doléances de la noblesse de Montargis</w:t>
            </w:r>
          </w:p>
          <w:p w:rsidR="00CD4E63" w:rsidRPr="00CD4E63" w:rsidRDefault="00CD4E63" w:rsidP="00CD4E63">
            <w:pPr>
              <w:spacing w:before="100" w:beforeAutospacing="1" w:after="100" w:afterAutospacing="1" w:line="240" w:lineRule="auto"/>
              <w:jc w:val="both"/>
              <w:rPr>
                <w:rFonts w:ascii="Times New Roman" w:eastAsia="Times New Roman" w:hAnsi="Times New Roman" w:cs="Times New Roman"/>
                <w:szCs w:val="24"/>
                <w:lang w:eastAsia="fr-FR"/>
              </w:rPr>
            </w:pPr>
            <w:r w:rsidRPr="00CD4E63">
              <w:rPr>
                <w:rFonts w:ascii="Times New Roman" w:eastAsia="Times New Roman" w:hAnsi="Times New Roman" w:cs="Times New Roman"/>
                <w:b/>
                <w:bCs/>
                <w:i/>
                <w:iCs/>
                <w:szCs w:val="24"/>
                <w:lang w:eastAsia="fr-FR"/>
              </w:rPr>
              <w:t>    Mais les Nobles réclament aussi le maintien de leurs privilèges: Nous déclarons ne jamais consentir à l’extinction des droits qui ont caractérisé jusqu’ici l’ordre noble et que nous tenons de nos ancêtres…Nous prescrivons formellement à notre Député de s’opposer à tout ce qui pourrait porter atteinte aux propriétés utiles et honorifiques de nos terres.</w:t>
            </w:r>
          </w:p>
        </w:tc>
      </w:tr>
    </w:tbl>
    <w:p w:rsidR="000F7667" w:rsidRDefault="000F7667" w:rsidP="000F7667">
      <w:pPr>
        <w:pStyle w:val="NormalWeb"/>
        <w:shd w:val="clear" w:color="auto" w:fill="FFFFFF"/>
        <w:rPr>
          <w:color w:val="000000"/>
          <w:sz w:val="27"/>
          <w:szCs w:val="27"/>
        </w:rPr>
      </w:pPr>
      <w:r>
        <w:rPr>
          <w:rFonts w:ascii="Arial" w:hAnsi="Arial" w:cs="Arial"/>
          <w:color w:val="0000FF"/>
          <w:sz w:val="48"/>
          <w:szCs w:val="48"/>
        </w:rPr>
        <w:t>Le serment du Jeu de Paume</w:t>
      </w:r>
    </w:p>
    <w:p w:rsidR="000F7667" w:rsidRDefault="000F7667" w:rsidP="000F7667">
      <w:pPr>
        <w:pStyle w:val="NormalWeb"/>
        <w:shd w:val="clear" w:color="auto" w:fill="FFFFFF"/>
        <w:rPr>
          <w:color w:val="000000"/>
          <w:sz w:val="27"/>
          <w:szCs w:val="27"/>
        </w:rPr>
      </w:pPr>
      <w:r>
        <w:rPr>
          <w:rFonts w:ascii="Arial" w:hAnsi="Arial" w:cs="Arial"/>
          <w:color w:val="000000"/>
          <w:sz w:val="27"/>
          <w:szCs w:val="27"/>
        </w:rPr>
        <w:t>Lorsque le</w:t>
      </w:r>
      <w:r>
        <w:rPr>
          <w:rStyle w:val="apple-converted-space"/>
          <w:rFonts w:ascii="Arial" w:hAnsi="Arial" w:cs="Arial"/>
          <w:color w:val="000000"/>
          <w:sz w:val="27"/>
          <w:szCs w:val="27"/>
        </w:rPr>
        <w:t> </w:t>
      </w:r>
      <w:r>
        <w:rPr>
          <w:rFonts w:ascii="Arial" w:hAnsi="Arial" w:cs="Arial"/>
          <w:b/>
          <w:bCs/>
          <w:color w:val="000000"/>
          <w:sz w:val="27"/>
          <w:szCs w:val="27"/>
        </w:rPr>
        <w:t>20 juin</w:t>
      </w:r>
      <w:r>
        <w:rPr>
          <w:rStyle w:val="apple-converted-space"/>
          <w:rFonts w:ascii="Arial" w:hAnsi="Arial" w:cs="Arial"/>
          <w:color w:val="000000"/>
          <w:sz w:val="27"/>
          <w:szCs w:val="27"/>
        </w:rPr>
        <w:t> </w:t>
      </w:r>
      <w:r>
        <w:rPr>
          <w:rFonts w:ascii="Arial" w:hAnsi="Arial" w:cs="Arial"/>
          <w:color w:val="000000"/>
          <w:sz w:val="27"/>
          <w:szCs w:val="27"/>
        </w:rPr>
        <w:t>au matin, les députés se présentent pour confirmer les pouvoirs de leur président</w:t>
      </w:r>
      <w:r>
        <w:rPr>
          <w:rStyle w:val="apple-converted-space"/>
          <w:rFonts w:ascii="Arial" w:hAnsi="Arial" w:cs="Arial"/>
          <w:color w:val="000000"/>
          <w:sz w:val="27"/>
          <w:szCs w:val="27"/>
        </w:rPr>
        <w:t> </w:t>
      </w:r>
      <w:hyperlink r:id="rId6" w:anchor="Paume" w:history="1">
        <w:r>
          <w:rPr>
            <w:rStyle w:val="Hyperlink"/>
            <w:rFonts w:ascii="Arial" w:hAnsi="Arial" w:cs="Arial"/>
            <w:sz w:val="27"/>
            <w:szCs w:val="27"/>
          </w:rPr>
          <w:t>Bailly</w:t>
        </w:r>
      </w:hyperlink>
      <w:r>
        <w:rPr>
          <w:rStyle w:val="apple-converted-space"/>
          <w:rFonts w:ascii="Arial" w:hAnsi="Arial" w:cs="Arial"/>
          <w:color w:val="000000"/>
          <w:sz w:val="27"/>
          <w:szCs w:val="27"/>
        </w:rPr>
        <w:t> </w:t>
      </w:r>
      <w:r>
        <w:rPr>
          <w:rFonts w:ascii="Arial" w:hAnsi="Arial" w:cs="Arial"/>
          <w:color w:val="000000"/>
          <w:sz w:val="27"/>
          <w:szCs w:val="27"/>
        </w:rPr>
        <w:t>élu le 17 juin ils trouvent les portes fermées. Tous se précipitent alors au jeu de paume, le vaste hall est rapidement plein, un banc est mis en place pour servir de bureau. Sous la proposition de Mounier tous les députés moins une voix, prêtent serment de ne jamais se séparer avant qu'une Constitution soit rédigée et approuvée, en répétant chacun à leur tour</w:t>
      </w:r>
      <w:r>
        <w:rPr>
          <w:rStyle w:val="apple-converted-space"/>
          <w:rFonts w:ascii="Arial" w:hAnsi="Arial" w:cs="Arial"/>
          <w:color w:val="000000"/>
          <w:sz w:val="27"/>
          <w:szCs w:val="27"/>
        </w:rPr>
        <w:t> </w:t>
      </w:r>
      <w:r>
        <w:rPr>
          <w:rFonts w:ascii="Arial" w:hAnsi="Arial" w:cs="Arial"/>
          <w:i/>
          <w:iCs/>
          <w:color w:val="000000"/>
          <w:sz w:val="27"/>
          <w:szCs w:val="27"/>
        </w:rPr>
        <w:t>"Je le jure !"</w:t>
      </w:r>
      <w:r>
        <w:rPr>
          <w:rStyle w:val="apple-converted-space"/>
          <w:rFonts w:ascii="Arial" w:hAnsi="Arial" w:cs="Arial"/>
          <w:color w:val="000000"/>
          <w:sz w:val="27"/>
          <w:szCs w:val="27"/>
        </w:rPr>
        <w:t> </w:t>
      </w:r>
      <w:r>
        <w:rPr>
          <w:rFonts w:ascii="Arial" w:hAnsi="Arial" w:cs="Arial"/>
          <w:color w:val="000000"/>
          <w:sz w:val="27"/>
          <w:szCs w:val="27"/>
        </w:rPr>
        <w:t>.</w:t>
      </w:r>
    </w:p>
    <w:p w:rsidR="000F7667" w:rsidRDefault="000F7667" w:rsidP="000F7667">
      <w:pPr>
        <w:pStyle w:val="NormalWeb"/>
        <w:shd w:val="clear" w:color="auto" w:fill="FFFFFF"/>
        <w:rPr>
          <w:color w:val="000000"/>
          <w:sz w:val="27"/>
          <w:szCs w:val="27"/>
        </w:rPr>
      </w:pPr>
      <w:r>
        <w:rPr>
          <w:rFonts w:ascii="Arial" w:hAnsi="Arial" w:cs="Arial"/>
          <w:color w:val="000000"/>
          <w:sz w:val="27"/>
          <w:szCs w:val="27"/>
        </w:rPr>
        <w:t>Le texte est le suivant:</w:t>
      </w:r>
    </w:p>
    <w:p w:rsidR="000F7667" w:rsidRDefault="000F7667" w:rsidP="000F766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 L’Assemblée nationale, considérant qu’appelée à fixer la constitution du royaume, opérer la régénération de l’ordre public et maintenir les vrais principes de la monarchie, rien ne peut empêcher qu’elle continue ses délibérations dans quelque lieu qu’elle soit forcée de s’établir, et qu’enfin, partout où ses membres sont réunis, là est l’Assemblée nationale ;</w:t>
      </w:r>
      <w:r>
        <w:rPr>
          <w:rFonts w:ascii="Arial" w:hAnsi="Arial" w:cs="Arial"/>
          <w:color w:val="000000"/>
          <w:sz w:val="20"/>
          <w:szCs w:val="20"/>
        </w:rPr>
        <w:br/>
        <w:t>Arrête que tous les membres de cette assemblée prêteront, à l’instant, serment solennel de ne jamais se séparer, et de se rassembler partout où les circonstances l’exigeront, jusqu’à ce que la Constitution du royaume soit établie et affermie sur des fondements solides, et que ledit serment étant prêté, tous les membres et chacun d’eux en particulier confirmeront, par leur signature, cette résolution inébranlable.</w:t>
      </w:r>
    </w:p>
    <w:p w:rsidR="000F7667" w:rsidRDefault="000F7667" w:rsidP="000F766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Lecture faite de l’arrêté, M. le Président a demandé pour lui et pour ses secrétaires à prêter le serment les premiers, ce qu’ils ont fait à l’instant ; ensuite l’assemblée a prêté le même serment entre les mains de son Président. Et aussitôt l’appel des Bailliages, Sénéchaussées, Provinces et Villes a été fait suivant l’ordre alphabétique, et chacun des membres *</w:t>
      </w:r>
      <w:r>
        <w:rPr>
          <w:rStyle w:val="apple-converted-space"/>
          <w:rFonts w:ascii="Arial" w:hAnsi="Arial" w:cs="Arial"/>
          <w:color w:val="000000"/>
          <w:sz w:val="20"/>
          <w:szCs w:val="20"/>
        </w:rPr>
        <w:t> </w:t>
      </w:r>
      <w:r>
        <w:rPr>
          <w:rFonts w:ascii="Arial" w:hAnsi="Arial" w:cs="Arial"/>
          <w:i/>
          <w:iCs/>
          <w:color w:val="000000"/>
          <w:sz w:val="20"/>
          <w:szCs w:val="20"/>
        </w:rPr>
        <w:t>présents</w:t>
      </w:r>
      <w:r>
        <w:rPr>
          <w:rStyle w:val="apple-converted-space"/>
          <w:rFonts w:ascii="Arial" w:hAnsi="Arial" w:cs="Arial"/>
          <w:color w:val="000000"/>
          <w:sz w:val="20"/>
          <w:szCs w:val="20"/>
        </w:rPr>
        <w:t> </w:t>
      </w:r>
      <w:r>
        <w:rPr>
          <w:rFonts w:ascii="Arial" w:hAnsi="Arial" w:cs="Arial"/>
          <w:color w:val="000000"/>
          <w:sz w:val="20"/>
          <w:szCs w:val="20"/>
        </w:rPr>
        <w:t>[en marge] en répondant à l’appel, s’est approché du Bureau et a signé.</w:t>
      </w:r>
    </w:p>
    <w:p w:rsidR="000F7667" w:rsidRDefault="000F7667" w:rsidP="000F766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[en marge] * M. le Président ayant rendu compte à l’assemblée que le Bureau de vérification avait été unanimement d’avis de l’admission provisoire de douze députés de S. Domingue, l’assemblée nationale a décidé que les dits députés seraient admis provisoirement, ce dont ils ont témoigné leur vive reconnaissance ; en conséquence ils ont prêté le serment, et ont été admis à signer</w:t>
      </w:r>
      <w:r>
        <w:rPr>
          <w:rStyle w:val="apple-converted-space"/>
          <w:rFonts w:ascii="Arial" w:hAnsi="Arial" w:cs="Arial"/>
          <w:color w:val="000000"/>
          <w:sz w:val="20"/>
          <w:szCs w:val="20"/>
        </w:rPr>
        <w:t> </w:t>
      </w:r>
      <w:r>
        <w:rPr>
          <w:rFonts w:ascii="Arial" w:hAnsi="Arial" w:cs="Arial"/>
          <w:strike/>
          <w:color w:val="000000"/>
          <w:sz w:val="20"/>
          <w:szCs w:val="20"/>
        </w:rPr>
        <w:t>le procès verbal</w:t>
      </w:r>
      <w:r>
        <w:rPr>
          <w:rStyle w:val="apple-converted-space"/>
          <w:rFonts w:ascii="Arial" w:hAnsi="Arial" w:cs="Arial"/>
          <w:color w:val="000000"/>
          <w:sz w:val="20"/>
          <w:szCs w:val="20"/>
        </w:rPr>
        <w:t> </w:t>
      </w:r>
      <w:r>
        <w:rPr>
          <w:rFonts w:ascii="Arial" w:hAnsi="Arial" w:cs="Arial"/>
          <w:color w:val="000000"/>
          <w:sz w:val="20"/>
          <w:szCs w:val="20"/>
        </w:rPr>
        <w:t>l’arrêté.</w:t>
      </w:r>
    </w:p>
    <w:p w:rsidR="000F7667" w:rsidRDefault="000F7667" w:rsidP="000F766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Après les signatures données par les Députés, quelques uns de MM. les Députés, dont les titres ne sont pas [….] jugés, MM. les Suppléants se sont présentés, et ont demandé qu’il leur fût permis d’adhérer à l’arrêté pris par l’assemblée, et à apposer leur signature, ce qui leur ayant été accordé par l’assemblée, ils ont signé.</w:t>
      </w:r>
    </w:p>
    <w:p w:rsidR="000F7667" w:rsidRDefault="000F7667" w:rsidP="000F766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M. le Président a averti au nom de l’assemblée le comité concernant les subsistances de l’assemblée chez demain chez l’ancien des membres qui le composent. L’assemblée a arrêté que le procès verbal de ce jour sera imprimé par l’imprimeur de l’assemblée nationale.</w:t>
      </w:r>
    </w:p>
    <w:p w:rsidR="000F7667" w:rsidRDefault="000F7667" w:rsidP="000F7667">
      <w:pPr>
        <w:pStyle w:val="NormalWeb"/>
        <w:shd w:val="clear" w:color="auto" w:fill="FFFFFF"/>
        <w:spacing w:before="96" w:beforeAutospacing="0" w:after="120" w:afterAutospacing="0" w:line="285" w:lineRule="atLeast"/>
        <w:rPr>
          <w:rFonts w:ascii="Arial" w:hAnsi="Arial" w:cs="Arial"/>
          <w:color w:val="000000"/>
          <w:sz w:val="20"/>
          <w:szCs w:val="20"/>
        </w:rPr>
      </w:pPr>
      <w:r>
        <w:rPr>
          <w:rFonts w:ascii="Arial" w:hAnsi="Arial" w:cs="Arial"/>
          <w:color w:val="000000"/>
          <w:sz w:val="20"/>
          <w:szCs w:val="20"/>
        </w:rPr>
        <w:t>La séance a été continuée à Lundi vingt-deux de ce mois en la salle et à l’heure ordinaires ; M. le Président et ses Secrétaires ont signé. »</w:t>
      </w:r>
    </w:p>
    <w:p w:rsidR="000F7667" w:rsidRDefault="000F7667"/>
    <w:p w:rsidR="000F7667" w:rsidRDefault="000F7667"/>
    <w:p w:rsidR="000F7667" w:rsidRDefault="000F7667"/>
    <w:p w:rsidR="00CD4E63" w:rsidRPr="000F7667" w:rsidRDefault="00CD4E63" w:rsidP="00CD4E63">
      <w:pPr>
        <w:shd w:val="clear" w:color="auto" w:fill="FFFFFF"/>
        <w:spacing w:after="0" w:line="240" w:lineRule="auto"/>
        <w:outlineLvl w:val="0"/>
        <w:rPr>
          <w:rFonts w:ascii="Georgia" w:eastAsia="Times New Roman" w:hAnsi="Georgia" w:cs="Lucida Sans Unicode"/>
          <w:color w:val="000000"/>
          <w:kern w:val="36"/>
          <w:sz w:val="40"/>
          <w:szCs w:val="40"/>
          <w:lang w:eastAsia="fr-FR"/>
        </w:rPr>
      </w:pPr>
      <w:r w:rsidRPr="000F7667">
        <w:rPr>
          <w:rFonts w:ascii="Georgia" w:eastAsia="Times New Roman" w:hAnsi="Georgia" w:cs="Lucida Sans Unicode"/>
          <w:color w:val="000000"/>
          <w:kern w:val="36"/>
          <w:sz w:val="40"/>
          <w:szCs w:val="40"/>
          <w:lang w:eastAsia="fr-FR"/>
        </w:rPr>
        <w:t>La Carmagnole</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Madam’ Veto avait promis (bis) De faire égorger tout Paris (bis) Mais son coup a manqué Grâce à nos canonniers</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 :</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Dansons la carmagnole Vive le son, vive le son Dansons la carmagnole Vive le son du canon !</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Monsieur Veto avais promis D’être fidèle à son pays Mais il y a manqué Ne faisons plus quartier</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Amis restons toujours unis Ne craignons pas nos ennemis S’ils vienn’nt nous attaquer Nous les ferons sauter.</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Antoinette avait résolu De nous faire tomber sur le cul Mais son coup a manqué Elle a le nez cassé</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Son mari se croyant vainqueur Connaissait peu notre valeur Va, Louis, gros paour Du temple dans la tour</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Les Suisses avaient promis Qu’ils feraient feu sur nos amis Mais comme ils ont sauté Comme ils ont tous dansé !</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Quand Antoinette vit la tour Ell’ voulut faire demi-tour Elle avait mal au coeur De se voir sans honneur.</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Lorsque Louis vit fossoyer A ceux qu’il voyait travailler Il disait que pour peu Il était dans ce lieu.</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Le patriote a pour amis Tout les bonnes gens du pays Mais ils se soutiendront Tous au son du canon.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L’aristocrate a pour amis Tous les royalist’s de Paris Ils vous le soutiendront Tout comm’ de vrais poltrons !</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La gendarm’rie avait promis Qu’elle soutiendrait la patrie. Mais ils n’ont pas manqué Au son du canonnier</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Oui je suis sans-culotte, moi En dépit des amis du roi Vivent les Marseillois Les bretons et nos lois !</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Oui nous nous souviendrons toujours Des sans-culottes des faubourgs A leur santé buvons Vive ces francs lurons !</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REFRAIN et FIN</w:t>
      </w:r>
    </w:p>
    <w:p w:rsidR="00CD4E63" w:rsidRPr="000F7667" w:rsidRDefault="00CD4E63" w:rsidP="00CD4E63">
      <w:pPr>
        <w:shd w:val="clear" w:color="auto" w:fill="FFFFFF"/>
        <w:spacing w:after="0" w:line="240" w:lineRule="auto"/>
        <w:outlineLvl w:val="1"/>
        <w:rPr>
          <w:rFonts w:eastAsia="Times New Roman" w:cstheme="minorHAnsi"/>
          <w:color w:val="000033"/>
          <w:szCs w:val="24"/>
          <w:lang w:eastAsia="fr-FR"/>
        </w:rPr>
      </w:pPr>
      <w:r w:rsidRPr="000F7667">
        <w:rPr>
          <w:rFonts w:eastAsia="Times New Roman" w:cstheme="minorHAnsi"/>
          <w:color w:val="000033"/>
          <w:szCs w:val="24"/>
          <w:lang w:eastAsia="fr-FR"/>
        </w:rPr>
        <w:t>P.-S.</w:t>
      </w:r>
    </w:p>
    <w:p w:rsidR="00CD4E63" w:rsidRPr="000F7667" w:rsidRDefault="00CD4E63" w:rsidP="00CD4E63">
      <w:pPr>
        <w:shd w:val="clear" w:color="auto" w:fill="FFFFFF"/>
        <w:spacing w:after="0" w:line="240" w:lineRule="auto"/>
        <w:rPr>
          <w:rFonts w:eastAsia="Times New Roman" w:cstheme="minorHAnsi"/>
          <w:color w:val="333333"/>
          <w:szCs w:val="24"/>
          <w:lang w:eastAsia="fr-FR"/>
        </w:rPr>
      </w:pPr>
      <w:r w:rsidRPr="000F7667">
        <w:rPr>
          <w:rFonts w:eastAsia="Times New Roman" w:cstheme="minorHAnsi"/>
          <w:color w:val="333333"/>
          <w:szCs w:val="24"/>
          <w:lang w:eastAsia="fr-FR"/>
        </w:rPr>
        <w:t>Paroles et musique : le citoyen Birard (1792)</w:t>
      </w:r>
    </w:p>
    <w:p w:rsidR="00CD4E63" w:rsidRDefault="00CD4E63"/>
    <w:p w:rsidR="00CD4E63" w:rsidRPr="00CD4E63" w:rsidRDefault="00CD4E63" w:rsidP="00CD4E63">
      <w:pPr>
        <w:spacing w:after="0" w:line="240" w:lineRule="auto"/>
        <w:jc w:val="center"/>
        <w:rPr>
          <w:rFonts w:ascii="Times New Roman" w:eastAsia="Times New Roman" w:hAnsi="Times New Roman" w:cs="Times New Roman"/>
          <w:szCs w:val="24"/>
          <w:lang w:eastAsia="fr-FR"/>
        </w:rPr>
      </w:pPr>
      <w:r w:rsidRPr="00CD4E63">
        <w:rPr>
          <w:rFonts w:ascii="Times New Roman" w:eastAsia="Times New Roman" w:hAnsi="Times New Roman" w:cs="Times New Roman"/>
          <w:color w:val="004080"/>
          <w:sz w:val="36"/>
          <w:szCs w:val="36"/>
          <w:lang w:eastAsia="fr-FR"/>
        </w:rPr>
        <w:t>le procès de Louis XVI</w:t>
      </w:r>
    </w:p>
    <w:p w:rsidR="00CD4E63" w:rsidRDefault="00CD4E63" w:rsidP="00CD4E63">
      <w:pPr>
        <w:spacing w:after="240" w:line="240" w:lineRule="auto"/>
        <w:rPr>
          <w:rFonts w:ascii="Times New Roman" w:eastAsia="Times New Roman" w:hAnsi="Times New Roman" w:cs="Times New Roman"/>
          <w:sz w:val="36"/>
          <w:szCs w:val="36"/>
          <w:lang w:eastAsia="fr-FR"/>
        </w:rPr>
      </w:pPr>
      <w:r w:rsidRPr="00CD4E63">
        <w:rPr>
          <w:rFonts w:ascii="Times New Roman" w:eastAsia="Times New Roman" w:hAnsi="Times New Roman" w:cs="Times New Roman"/>
          <w:szCs w:val="24"/>
          <w:lang w:eastAsia="fr-FR"/>
        </w:rPr>
        <w:br/>
      </w:r>
      <w:r w:rsidRPr="00CD4E63">
        <w:rPr>
          <w:rFonts w:ascii="Times New Roman" w:eastAsia="Times New Roman" w:hAnsi="Times New Roman" w:cs="Times New Roman"/>
          <w:szCs w:val="24"/>
          <w:lang w:eastAsia="fr-FR"/>
        </w:rPr>
        <w:br/>
      </w:r>
      <w:r w:rsidRPr="00CD4E63">
        <w:rPr>
          <w:rFonts w:ascii="Times New Roman" w:eastAsia="Times New Roman" w:hAnsi="Times New Roman" w:cs="Times New Roman"/>
          <w:sz w:val="27"/>
          <w:szCs w:val="27"/>
          <w:lang w:eastAsia="fr-FR"/>
        </w:rPr>
        <w:t>        Les Girondins et les Montagnards sont en fait bien embêtés par le problème que leur pose le Roi. Cependant pour les Montagnards, Louis XVI s'est en fait jugé et condamné tout seul en s'enfuyant.</w:t>
      </w:r>
      <w:r w:rsidRPr="00CD4E63">
        <w:rPr>
          <w:rFonts w:ascii="Times New Roman" w:eastAsia="Times New Roman" w:hAnsi="Times New Roman" w:cs="Times New Roman"/>
          <w:sz w:val="36"/>
          <w:szCs w:val="36"/>
          <w:lang w:eastAsia="fr-FR"/>
        </w:rPr>
        <w:t xml:space="preserve"> </w:t>
      </w:r>
    </w:p>
    <w:p w:rsidR="00CD4E63" w:rsidRDefault="00CD4E63" w:rsidP="00CD4E63">
      <w:pPr>
        <w:spacing w:after="240" w:line="240" w:lineRule="auto"/>
        <w:jc w:val="center"/>
        <w:rPr>
          <w:rFonts w:ascii="Times New Roman" w:eastAsia="Times New Roman" w:hAnsi="Times New Roman" w:cs="Times New Roman"/>
          <w:i/>
          <w:iCs/>
          <w:sz w:val="27"/>
          <w:szCs w:val="27"/>
          <w:lang w:eastAsia="fr-FR"/>
        </w:rPr>
      </w:pPr>
      <w:r w:rsidRPr="00CD4E63">
        <w:rPr>
          <w:rFonts w:ascii="Times New Roman" w:eastAsia="Times New Roman" w:hAnsi="Times New Roman" w:cs="Times New Roman"/>
          <w:sz w:val="36"/>
          <w:szCs w:val="36"/>
          <w:lang w:eastAsia="fr-FR"/>
        </w:rPr>
        <w:t>Contre</w:t>
      </w:r>
      <w:r>
        <w:rPr>
          <w:rFonts w:ascii="Times New Roman" w:eastAsia="Times New Roman" w:hAnsi="Times New Roman" w:cs="Times New Roman"/>
          <w:sz w:val="36"/>
          <w:szCs w:val="36"/>
          <w:lang w:eastAsia="fr-FR"/>
        </w:rPr>
        <w:t xml:space="preserve"> (Les Girondins)</w:t>
      </w:r>
    </w:p>
    <w:p w:rsidR="00CD4E63" w:rsidRDefault="00CD4E63" w:rsidP="00CD4E63">
      <w:pPr>
        <w:spacing w:after="240" w:line="240" w:lineRule="auto"/>
        <w:rPr>
          <w:rFonts w:ascii="Times New Roman" w:eastAsia="Times New Roman" w:hAnsi="Times New Roman" w:cs="Times New Roman"/>
          <w:szCs w:val="24"/>
          <w:lang w:eastAsia="fr-FR"/>
        </w:rPr>
      </w:pPr>
      <w:r w:rsidRPr="00CD4E63">
        <w:rPr>
          <w:rFonts w:ascii="Times New Roman" w:eastAsia="Times New Roman" w:hAnsi="Times New Roman" w:cs="Times New Roman"/>
          <w:i/>
          <w:iCs/>
          <w:sz w:val="27"/>
          <w:szCs w:val="27"/>
          <w:lang w:eastAsia="fr-FR"/>
        </w:rPr>
        <w:t>Déjà trop de journées flétrissent aux yeux des étrangers les événements glorieux du 10 Août. Il est temps d'opposer des digues insurmontables au torrent dévastateur qui semble nous menacer encore une fois. Le massacre de Louis XVI, également odieux et impolitique serait le signal d'un affreux carnage.</w:t>
      </w:r>
      <w:r w:rsidRPr="00CD4E63">
        <w:rPr>
          <w:rFonts w:ascii="Times New Roman" w:eastAsia="Times New Roman" w:hAnsi="Times New Roman" w:cs="Times New Roman"/>
          <w:szCs w:val="24"/>
          <w:lang w:eastAsia="fr-FR"/>
        </w:rPr>
        <w:br/>
      </w:r>
    </w:p>
    <w:p w:rsidR="00CD4E63" w:rsidRDefault="00CD4E63" w:rsidP="00CD4E63">
      <w:pPr>
        <w:spacing w:after="240" w:line="240" w:lineRule="auto"/>
        <w:rPr>
          <w:rFonts w:ascii="Times New Roman" w:eastAsia="Times New Roman" w:hAnsi="Times New Roman" w:cs="Times New Roman"/>
          <w:sz w:val="36"/>
          <w:szCs w:val="36"/>
          <w:lang w:eastAsia="fr-FR"/>
        </w:rPr>
      </w:pPr>
      <w:r w:rsidRPr="00CD4E63">
        <w:rPr>
          <w:rFonts w:ascii="Times New Roman" w:eastAsia="Times New Roman" w:hAnsi="Times New Roman" w:cs="Times New Roman"/>
          <w:szCs w:val="24"/>
          <w:lang w:eastAsia="fr-FR"/>
        </w:rPr>
        <w:t>Roland, ministre de l'intérieur. Lettre du 5 Octobre 1792</w:t>
      </w:r>
      <w:r w:rsidRPr="00CD4E63">
        <w:rPr>
          <w:rFonts w:ascii="Times New Roman" w:eastAsia="Times New Roman" w:hAnsi="Times New Roman" w:cs="Times New Roman"/>
          <w:sz w:val="36"/>
          <w:szCs w:val="36"/>
          <w:lang w:eastAsia="fr-FR"/>
        </w:rPr>
        <w:t xml:space="preserve"> </w:t>
      </w:r>
    </w:p>
    <w:p w:rsidR="00CD4E63" w:rsidRDefault="00CD4E63" w:rsidP="00CD4E63">
      <w:pPr>
        <w:spacing w:after="240" w:line="240" w:lineRule="auto"/>
        <w:rPr>
          <w:rFonts w:ascii="Times New Roman" w:eastAsia="Times New Roman" w:hAnsi="Times New Roman" w:cs="Times New Roman"/>
          <w:sz w:val="36"/>
          <w:szCs w:val="36"/>
          <w:lang w:eastAsia="fr-FR"/>
        </w:rPr>
      </w:pPr>
    </w:p>
    <w:p w:rsidR="00CD4E63" w:rsidRDefault="00CD4E63" w:rsidP="00CD4E63">
      <w:pPr>
        <w:spacing w:after="240" w:line="240" w:lineRule="auto"/>
        <w:jc w:val="center"/>
        <w:rPr>
          <w:rFonts w:ascii="Times New Roman" w:eastAsia="Times New Roman" w:hAnsi="Times New Roman" w:cs="Times New Roman"/>
          <w:sz w:val="36"/>
          <w:szCs w:val="36"/>
          <w:lang w:eastAsia="fr-FR"/>
        </w:rPr>
      </w:pPr>
      <w:r w:rsidRPr="00CD4E63">
        <w:rPr>
          <w:rFonts w:ascii="Times New Roman" w:eastAsia="Times New Roman" w:hAnsi="Times New Roman" w:cs="Times New Roman"/>
          <w:sz w:val="36"/>
          <w:szCs w:val="36"/>
          <w:lang w:eastAsia="fr-FR"/>
        </w:rPr>
        <w:t>Pour</w:t>
      </w:r>
      <w:r>
        <w:rPr>
          <w:rFonts w:ascii="Times New Roman" w:eastAsia="Times New Roman" w:hAnsi="Times New Roman" w:cs="Times New Roman"/>
          <w:sz w:val="36"/>
          <w:szCs w:val="36"/>
          <w:lang w:eastAsia="fr-FR"/>
        </w:rPr>
        <w:t xml:space="preserve"> (Montagnards)</w:t>
      </w:r>
    </w:p>
    <w:p w:rsidR="00CD4E63" w:rsidRDefault="00CD4E63" w:rsidP="00CD4E63">
      <w:pPr>
        <w:spacing w:after="240" w:line="240" w:lineRule="auto"/>
        <w:rPr>
          <w:rFonts w:ascii="Times New Roman" w:eastAsia="Times New Roman" w:hAnsi="Times New Roman" w:cs="Times New Roman"/>
          <w:szCs w:val="24"/>
          <w:lang w:eastAsia="fr-FR"/>
        </w:rPr>
      </w:pPr>
      <w:r w:rsidRPr="00CD4E63">
        <w:rPr>
          <w:rFonts w:ascii="Times New Roman" w:eastAsia="Times New Roman" w:hAnsi="Times New Roman" w:cs="Times New Roman"/>
          <w:i/>
          <w:iCs/>
          <w:sz w:val="27"/>
          <w:szCs w:val="27"/>
          <w:lang w:eastAsia="fr-FR"/>
        </w:rPr>
        <w:t>    Il n'y a pas point de procès à faire. Louis n'est point un accusé. Vous n'êtes point des juges. Vous ne pouvez être que des hommes d'Etat et les représentants de la Nation. Vous n'avez point une sentence à rendre pour ou contre un homme, mais une mesure de salut public à prendre, un acte de providence nationale à exercer.</w:t>
      </w:r>
      <w:r w:rsidRPr="00CD4E63">
        <w:rPr>
          <w:rFonts w:ascii="Times New Roman" w:eastAsia="Times New Roman" w:hAnsi="Times New Roman" w:cs="Times New Roman"/>
          <w:i/>
          <w:iCs/>
          <w:sz w:val="27"/>
          <w:szCs w:val="27"/>
          <w:lang w:eastAsia="fr-FR"/>
        </w:rPr>
        <w:br/>
      </w:r>
      <w:r w:rsidRPr="00CD4E63">
        <w:rPr>
          <w:rFonts w:ascii="Times New Roman" w:eastAsia="Times New Roman" w:hAnsi="Times New Roman" w:cs="Times New Roman"/>
          <w:i/>
          <w:iCs/>
          <w:sz w:val="27"/>
          <w:szCs w:val="27"/>
          <w:lang w:eastAsia="fr-FR"/>
        </w:rPr>
        <w:br/>
        <w:t>    Louis fut Roi et la République est fondée. Louis a été détroné par ses crimes. Louis dénonçait le peuple fançais comme rebelle : il a appelé, pour le chatier, les armes des tyrans ses confrères, la victoire et le peuple ont décidé que lui seul était rebelle. Louis ne peut donc être jugé : il est déjà condamné...</w:t>
      </w:r>
      <w:r w:rsidRPr="00CD4E63">
        <w:rPr>
          <w:rFonts w:ascii="Times New Roman" w:eastAsia="Times New Roman" w:hAnsi="Times New Roman" w:cs="Times New Roman"/>
          <w:i/>
          <w:iCs/>
          <w:sz w:val="27"/>
          <w:szCs w:val="27"/>
          <w:lang w:eastAsia="fr-FR"/>
        </w:rPr>
        <w:br/>
        <w:t>    En effet, si Louis peut encore être l'objet d'un procès, il peut être innocent : que dis-je ! Il est présumé l'être jusqu'à ce qu'il soit jugé : mais si Louis... peut être présumé innocent, que devient la Révolution ? </w:t>
      </w:r>
      <w:r w:rsidRPr="00CD4E63">
        <w:rPr>
          <w:rFonts w:ascii="Times New Roman" w:eastAsia="Times New Roman" w:hAnsi="Times New Roman" w:cs="Times New Roman"/>
          <w:i/>
          <w:iCs/>
          <w:sz w:val="27"/>
          <w:szCs w:val="27"/>
          <w:lang w:eastAsia="fr-FR"/>
        </w:rPr>
        <w:br/>
        <w:t>    ...je n'ai pour Louis ni amour ni haine ; je ne hais que ses forfaits...Je prononce à regret cette fatale vérité... mais Louis doit mourir parce qu'il faut que la patrie vive... Je demande que la Convention nationale le déclare dès ce moment traître à la nation française, criminel envers l'humanité...</w:t>
      </w:r>
      <w:r w:rsidRPr="00CD4E63">
        <w:rPr>
          <w:rFonts w:ascii="Times New Roman" w:eastAsia="Times New Roman" w:hAnsi="Times New Roman" w:cs="Times New Roman"/>
          <w:szCs w:val="24"/>
          <w:lang w:eastAsia="fr-FR"/>
        </w:rPr>
        <w:br/>
      </w:r>
    </w:p>
    <w:p w:rsidR="00CD4E63" w:rsidRDefault="00CD4E63" w:rsidP="00CD4E63">
      <w:pPr>
        <w:spacing w:after="240" w:line="240" w:lineRule="auto"/>
        <w:rPr>
          <w:rFonts w:ascii="Times New Roman" w:eastAsia="Times New Roman" w:hAnsi="Times New Roman" w:cs="Times New Roman"/>
          <w:sz w:val="27"/>
          <w:szCs w:val="27"/>
          <w:lang w:eastAsia="fr-FR"/>
        </w:rPr>
      </w:pPr>
      <w:r w:rsidRPr="00CD4E63">
        <w:rPr>
          <w:rFonts w:ascii="Times New Roman" w:eastAsia="Times New Roman" w:hAnsi="Times New Roman" w:cs="Times New Roman"/>
          <w:szCs w:val="24"/>
          <w:lang w:eastAsia="fr-FR"/>
        </w:rPr>
        <w:t>Robespierre, discours du 3 septembre 1792</w:t>
      </w:r>
    </w:p>
    <w:p w:rsidR="00CD4E63" w:rsidRDefault="00CD4E63" w:rsidP="00CD4E63">
      <w:pPr>
        <w:spacing w:after="240" w:line="240" w:lineRule="auto"/>
        <w:rPr>
          <w:rFonts w:ascii="Times New Roman" w:eastAsia="Times New Roman" w:hAnsi="Times New Roman" w:cs="Times New Roman"/>
          <w:sz w:val="27"/>
          <w:szCs w:val="27"/>
          <w:lang w:eastAsia="fr-FR"/>
        </w:rPr>
      </w:pPr>
    </w:p>
    <w:tbl>
      <w:tblPr>
        <w:tblpPr w:leftFromText="141" w:rightFromText="141" w:horzAnchor="margin" w:tblpY="-12720"/>
        <w:tblW w:w="5000" w:type="pct"/>
        <w:tblCellSpacing w:w="112" w:type="dxa"/>
        <w:tblCellMar>
          <w:top w:w="15" w:type="dxa"/>
          <w:left w:w="15" w:type="dxa"/>
          <w:bottom w:w="15" w:type="dxa"/>
          <w:right w:w="15" w:type="dxa"/>
        </w:tblCellMar>
        <w:tblLook w:val="04A0" w:firstRow="1" w:lastRow="0" w:firstColumn="1" w:lastColumn="0" w:noHBand="0" w:noVBand="1"/>
      </w:tblPr>
      <w:tblGrid>
        <w:gridCol w:w="9504"/>
      </w:tblGrid>
      <w:tr w:rsidR="00CD4E63" w:rsidRPr="00CD4E63" w:rsidTr="00CD4E63">
        <w:trPr>
          <w:tblCellSpacing w:w="112" w:type="dxa"/>
        </w:trPr>
        <w:tc>
          <w:tcPr>
            <w:tcW w:w="4764" w:type="pct"/>
          </w:tcPr>
          <w:p w:rsidR="00CD4E63" w:rsidRPr="00CD4E63" w:rsidRDefault="00CD4E63" w:rsidP="00CD4E63">
            <w:pPr>
              <w:spacing w:after="240" w:line="240" w:lineRule="auto"/>
              <w:rPr>
                <w:rFonts w:ascii="Times New Roman" w:eastAsia="Times New Roman" w:hAnsi="Times New Roman" w:cs="Times New Roman"/>
                <w:szCs w:val="24"/>
                <w:lang w:eastAsia="fr-FR"/>
              </w:rPr>
            </w:pPr>
          </w:p>
        </w:tc>
      </w:tr>
    </w:tbl>
    <w:p w:rsidR="00CD4E63" w:rsidRPr="00CD4E63" w:rsidRDefault="00CD4E63" w:rsidP="00CD4E63">
      <w:pPr>
        <w:spacing w:after="240" w:line="240" w:lineRule="auto"/>
        <w:rPr>
          <w:rFonts w:ascii="Times New Roman" w:eastAsia="Times New Roman" w:hAnsi="Times New Roman" w:cs="Times New Roman"/>
          <w:szCs w:val="24"/>
          <w:lang w:eastAsia="fr-FR"/>
        </w:rPr>
      </w:pPr>
      <w:r w:rsidRPr="00CD4E63">
        <w:rPr>
          <w:rFonts w:ascii="Arial" w:eastAsia="Times New Roman" w:hAnsi="Arial" w:cs="Arial"/>
          <w:vanish/>
          <w:sz w:val="16"/>
          <w:szCs w:val="16"/>
          <w:lang w:eastAsia="fr-FR"/>
        </w:rPr>
        <w:t>Top of Form</w:t>
      </w:r>
    </w:p>
    <w:p w:rsidR="00CD4E63" w:rsidRPr="00CD4E63" w:rsidRDefault="00CD4E63" w:rsidP="00CD4E63">
      <w:pPr>
        <w:pBdr>
          <w:top w:val="single" w:sz="6" w:space="1" w:color="auto"/>
        </w:pBdr>
        <w:spacing w:after="0" w:line="240" w:lineRule="auto"/>
        <w:jc w:val="center"/>
        <w:rPr>
          <w:rFonts w:ascii="Arial" w:eastAsia="Times New Roman" w:hAnsi="Arial" w:cs="Arial"/>
          <w:vanish/>
          <w:sz w:val="16"/>
          <w:szCs w:val="16"/>
          <w:lang w:eastAsia="fr-FR"/>
        </w:rPr>
      </w:pPr>
      <w:r w:rsidRPr="00CD4E63">
        <w:rPr>
          <w:rFonts w:ascii="Arial" w:eastAsia="Times New Roman" w:hAnsi="Arial" w:cs="Arial"/>
          <w:vanish/>
          <w:sz w:val="16"/>
          <w:szCs w:val="16"/>
          <w:lang w:eastAsia="fr-FR"/>
        </w:rPr>
        <w:t>Bottom of Form</w:t>
      </w:r>
    </w:p>
    <w:p w:rsidR="00CD4E63" w:rsidRPr="00CD4E63" w:rsidRDefault="00CD4E63" w:rsidP="00CD4E63">
      <w:pPr>
        <w:spacing w:after="240" w:line="240" w:lineRule="auto"/>
        <w:rPr>
          <w:rFonts w:ascii="Times New Roman" w:eastAsia="Times New Roman" w:hAnsi="Times New Roman" w:cs="Times New Roman"/>
          <w:szCs w:val="24"/>
          <w:lang w:eastAsia="fr-FR"/>
        </w:rPr>
      </w:pPr>
    </w:p>
    <w:p w:rsidR="000F7667" w:rsidRPr="000F7667" w:rsidRDefault="000F7667" w:rsidP="000F7667">
      <w:pPr>
        <w:pStyle w:val="NormalWeb"/>
        <w:shd w:val="clear" w:color="auto" w:fill="FFFFFF"/>
        <w:spacing w:before="0" w:beforeAutospacing="0" w:after="0" w:afterAutospacing="0" w:line="240" w:lineRule="atLeast"/>
        <w:jc w:val="center"/>
        <w:rPr>
          <w:rFonts w:ascii="Trebuchet MS" w:hAnsi="Trebuchet MS"/>
          <w:color w:val="444444"/>
        </w:rPr>
      </w:pPr>
      <w:r w:rsidRPr="000F7667">
        <w:rPr>
          <w:rStyle w:val="Strong"/>
          <w:rFonts w:ascii="Trebuchet MS" w:hAnsi="Trebuchet MS"/>
          <w:color w:val="444444"/>
        </w:rPr>
        <w:t xml:space="preserve"> TEXTE DE LA DÉCLARATION -</w:t>
      </w:r>
    </w:p>
    <w:p w:rsidR="000F7667" w:rsidRPr="000F7667" w:rsidRDefault="000F7667" w:rsidP="000F7667">
      <w:pPr>
        <w:pStyle w:val="NormalWeb"/>
        <w:shd w:val="clear" w:color="auto" w:fill="FFFFFF"/>
        <w:spacing w:before="0" w:beforeAutospacing="0" w:after="0" w:afterAutospacing="0" w:line="240" w:lineRule="atLeast"/>
        <w:jc w:val="center"/>
        <w:rPr>
          <w:rFonts w:ascii="Trebuchet MS" w:hAnsi="Trebuchet MS"/>
          <w:color w:val="444444"/>
        </w:rPr>
      </w:pPr>
      <w:r w:rsidRPr="000F7667">
        <w:rPr>
          <w:rStyle w:val="Strong"/>
          <w:rFonts w:ascii="Trebuchet MS" w:hAnsi="Trebuchet MS"/>
          <w:color w:val="444444"/>
        </w:rPr>
        <w:t>La Déclaration des Droits de l’Homme</w:t>
      </w:r>
      <w:r w:rsidRPr="000F7667">
        <w:rPr>
          <w:rFonts w:ascii="Trebuchet MS" w:hAnsi="Trebuchet MS"/>
          <w:b/>
          <w:bCs/>
          <w:color w:val="444444"/>
        </w:rPr>
        <w:br/>
      </w:r>
      <w:r w:rsidRPr="000F7667">
        <w:rPr>
          <w:rStyle w:val="Strong"/>
          <w:rFonts w:ascii="Trebuchet MS" w:hAnsi="Trebuchet MS"/>
          <w:color w:val="444444"/>
        </w:rPr>
        <w:t>et du Citoyen du 26 août 1789</w:t>
      </w:r>
    </w:p>
    <w:p w:rsidR="000F7667" w:rsidRPr="000F7667" w:rsidRDefault="000F7667" w:rsidP="000F7667">
      <w:pPr>
        <w:pStyle w:val="NormalWeb"/>
        <w:shd w:val="clear" w:color="auto" w:fill="FFFFFF"/>
        <w:spacing w:before="195" w:beforeAutospacing="0" w:after="195" w:afterAutospacing="0" w:line="240" w:lineRule="atLeast"/>
        <w:jc w:val="center"/>
        <w:rPr>
          <w:rFonts w:ascii="Trebuchet MS" w:hAnsi="Trebuchet MS"/>
          <w:color w:val="444444"/>
        </w:rPr>
      </w:pPr>
    </w:p>
    <w:p w:rsidR="000F7667" w:rsidRPr="000F7667" w:rsidRDefault="000F7667" w:rsidP="000F7667">
      <w:pPr>
        <w:pStyle w:val="NormalWeb"/>
        <w:shd w:val="clear" w:color="auto" w:fill="FFFFFF"/>
        <w:spacing w:before="195" w:beforeAutospacing="0" w:after="195" w:afterAutospacing="0" w:line="240" w:lineRule="atLeast"/>
        <w:rPr>
          <w:rFonts w:ascii="Trebuchet MS" w:hAnsi="Trebuchet MS"/>
          <w:color w:val="444444"/>
        </w:rPr>
      </w:pPr>
      <w:r w:rsidRPr="000F7667">
        <w:rPr>
          <w:rFonts w:ascii="Trebuchet MS" w:hAnsi="Trebuchet MS"/>
          <w:color w:val="444444"/>
        </w:rPr>
        <w:t>Les représentants du peuple français, constitués en Assemblée nationale, considérant que l’ignorance, l’oubli ou le mépris des droits de l’homme sont les seules causes des malheurs publics et de la corruption des gouvernements, ont résolu d’exposer, dans une déclaration solennelle, les droits naturels, inaliénables et sacrés de l’homme, afin que cette déclaration, constamment présente à tous les membres du corps social, leur rappelle sans cesse leurs droits et leurs devoirs; afin que les actes du pouvoir législatif et ceux du pouvoir exécutif, pouvant être à chaque instant comparés avec le but de toute institution politique, en soient plus respectés; afin que les réclamations des citoyens, fondées désormais sur des principes simples et incontestables, tournent toujours au maintien de la Constitution et au bonheur de tous.</w:t>
      </w:r>
      <w:r w:rsidRPr="000F7667">
        <w:rPr>
          <w:rFonts w:ascii="Trebuchet MS" w:hAnsi="Trebuchet MS"/>
          <w:color w:val="444444"/>
        </w:rPr>
        <w:br/>
        <w:t>En conséquence, l’Assemblée nationale reconnaît et déclare, en présence et sous les auspices de l’Être Suprême, les droits suivants de l’homme et du citoyen.</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premier -</w:t>
      </w:r>
      <w:r w:rsidRPr="000F7667">
        <w:rPr>
          <w:rStyle w:val="apple-converted-space"/>
          <w:rFonts w:ascii="Trebuchet MS" w:hAnsi="Trebuchet MS"/>
          <w:color w:val="444444"/>
        </w:rPr>
        <w:t> </w:t>
      </w:r>
      <w:r w:rsidRPr="000F7667">
        <w:rPr>
          <w:rFonts w:ascii="Trebuchet MS" w:hAnsi="Trebuchet MS"/>
          <w:color w:val="444444"/>
        </w:rPr>
        <w:t>Les hommes naissent et demeurent libres et égaux en droits. Les distinctions sociales ne peuvent être fondées que sur l’utilité commune.</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2 -</w:t>
      </w:r>
      <w:r w:rsidRPr="000F7667">
        <w:rPr>
          <w:rStyle w:val="apple-converted-space"/>
          <w:rFonts w:ascii="Trebuchet MS" w:hAnsi="Trebuchet MS"/>
          <w:color w:val="444444"/>
        </w:rPr>
        <w:t> </w:t>
      </w:r>
      <w:r w:rsidRPr="000F7667">
        <w:rPr>
          <w:rFonts w:ascii="Trebuchet MS" w:hAnsi="Trebuchet MS"/>
          <w:color w:val="444444"/>
        </w:rPr>
        <w:t>Le but de toute association politique est la conservation des droits naturels et imprescriptibles de l’homme. Ces droits sont la liberté, la propriété, la sûreté et la résistance à l’oppression.</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3 -</w:t>
      </w:r>
      <w:r w:rsidRPr="000F7667">
        <w:rPr>
          <w:rStyle w:val="apple-converted-space"/>
          <w:rFonts w:ascii="Trebuchet MS" w:hAnsi="Trebuchet MS"/>
          <w:color w:val="444444"/>
        </w:rPr>
        <w:t> </w:t>
      </w:r>
      <w:r w:rsidRPr="000F7667">
        <w:rPr>
          <w:rFonts w:ascii="Trebuchet MS" w:hAnsi="Trebuchet MS"/>
          <w:color w:val="444444"/>
        </w:rPr>
        <w:t>Le principe de toute souveraineté réside essentiellement dans la Nation. Nul corps, nul individu ne peut exercer d’autorité qui n’en émane expressément.</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4 -</w:t>
      </w:r>
      <w:r w:rsidRPr="000F7667">
        <w:rPr>
          <w:rStyle w:val="apple-converted-space"/>
          <w:rFonts w:ascii="Trebuchet MS" w:hAnsi="Trebuchet MS"/>
          <w:color w:val="444444"/>
        </w:rPr>
        <w:t> </w:t>
      </w:r>
      <w:r w:rsidRPr="000F7667">
        <w:rPr>
          <w:rFonts w:ascii="Trebuchet MS" w:hAnsi="Trebuchet MS"/>
          <w:color w:val="444444"/>
        </w:rPr>
        <w:t>La liberté consiste à pouvoir faire tout ce qui ne nuit pas à autrui: ainsi, l’exercice des droits naturels de chaque homme n’a de bornes que celles qui assurent aux autres membres de la société la jouissance de ces mêmes droits. Ces bornes ne peuvent être déterminées que par la loi.</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5 -</w:t>
      </w:r>
      <w:r w:rsidRPr="000F7667">
        <w:rPr>
          <w:rStyle w:val="apple-converted-space"/>
          <w:rFonts w:ascii="Trebuchet MS" w:hAnsi="Trebuchet MS"/>
          <w:color w:val="444444"/>
        </w:rPr>
        <w:t> </w:t>
      </w:r>
      <w:r w:rsidRPr="000F7667">
        <w:rPr>
          <w:rFonts w:ascii="Trebuchet MS" w:hAnsi="Trebuchet MS"/>
          <w:color w:val="444444"/>
        </w:rPr>
        <w:t>La loi n’a le droit de défendre que les actions nuisibles à la société. Tout ce qui n’est pas défendu par la loi ne peut être empêché, et nul ne peut être contraint à faire ce qu’elle n’ordonne pas.</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6 -</w:t>
      </w:r>
      <w:r w:rsidRPr="000F7667">
        <w:rPr>
          <w:rStyle w:val="apple-converted-space"/>
          <w:rFonts w:ascii="Trebuchet MS" w:hAnsi="Trebuchet MS"/>
          <w:color w:val="444444"/>
        </w:rPr>
        <w:t> </w:t>
      </w:r>
      <w:r w:rsidRPr="000F7667">
        <w:rPr>
          <w:rFonts w:ascii="Trebuchet MS" w:hAnsi="Trebuchet MS"/>
          <w:color w:val="444444"/>
        </w:rPr>
        <w:t>La loi est l’expression de la volonté générale. Tous les citoyens ont droit de concourir personnellement ou par leurs représentants à sa formation. Elle doit être la même pour tous, soit qu’elle protège, soit qu’elle punisse. Tous les citoyens, étant égaux à ces yeux, sont également admissibles à toutes dignités, places et emplois publics, selon leur capacité et sans autre distinction que celle de leurs vertus et de leurs talents.</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7 -</w:t>
      </w:r>
      <w:r w:rsidRPr="000F7667">
        <w:rPr>
          <w:rStyle w:val="apple-converted-space"/>
          <w:rFonts w:ascii="Trebuchet MS" w:hAnsi="Trebuchet MS"/>
          <w:color w:val="444444"/>
        </w:rPr>
        <w:t> </w:t>
      </w:r>
      <w:r w:rsidRPr="000F7667">
        <w:rPr>
          <w:rFonts w:ascii="Trebuchet MS" w:hAnsi="Trebuchet MS"/>
          <w:color w:val="444444"/>
        </w:rPr>
        <w:t>Nul homme ne peut être accusé, arrêté ou détenu que dans les cas déterminés par la loi et selon les formes qu’elle a prescrites. Ceux qui sollicitent, expédient, exécutent ou font exécuter des ordres arbitraires doivent être punis; mais tout citoyen appelé ou saisi en vertu de la loi doit obéir à l’instant; il se rend coupable par la résistance.</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8 -</w:t>
      </w:r>
      <w:r w:rsidRPr="000F7667">
        <w:rPr>
          <w:rStyle w:val="apple-converted-space"/>
          <w:rFonts w:ascii="Trebuchet MS" w:hAnsi="Trebuchet MS"/>
          <w:color w:val="444444"/>
        </w:rPr>
        <w:t> </w:t>
      </w:r>
      <w:r w:rsidRPr="000F7667">
        <w:rPr>
          <w:rFonts w:ascii="Trebuchet MS" w:hAnsi="Trebuchet MS"/>
          <w:color w:val="444444"/>
        </w:rPr>
        <w:t>La loi ne doit établir que des peines strictement et évidemment nécessaires, et nul ne peut être puni qu’en vertu d’une loi établie et promulguée antérieurement au délit, et légalement appliquée.</w:t>
      </w:r>
    </w:p>
    <w:p w:rsidR="000F7667" w:rsidRPr="000F7667" w:rsidRDefault="000F7667" w:rsidP="000F7667">
      <w:pPr>
        <w:pStyle w:val="NormalWeb"/>
        <w:shd w:val="clear" w:color="auto" w:fill="FFFFFF"/>
        <w:tabs>
          <w:tab w:val="left" w:pos="3960"/>
        </w:tabs>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lastRenderedPageBreak/>
        <w:t>Article 9 -</w:t>
      </w:r>
      <w:r w:rsidRPr="000F7667">
        <w:rPr>
          <w:rStyle w:val="apple-converted-space"/>
          <w:rFonts w:ascii="Trebuchet MS" w:hAnsi="Trebuchet MS"/>
          <w:color w:val="444444"/>
        </w:rPr>
        <w:t> </w:t>
      </w:r>
      <w:r w:rsidRPr="000F7667">
        <w:rPr>
          <w:rFonts w:ascii="Trebuchet MS" w:hAnsi="Trebuchet MS"/>
          <w:color w:val="444444"/>
        </w:rPr>
        <w:t>Tout homme étant présumé innocent jusqu’à ce qu’il ait été déclaré coupable, s’il est jugé indispensable de l’arrêter, toute rigueur qui ne serait pas nécessaire pour s’assurer de sa personne doit être sévèrement réprimée par la loi.</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10 -</w:t>
      </w:r>
      <w:r w:rsidRPr="000F7667">
        <w:rPr>
          <w:rStyle w:val="apple-converted-space"/>
          <w:rFonts w:ascii="Trebuchet MS" w:hAnsi="Trebuchet MS"/>
          <w:color w:val="444444"/>
        </w:rPr>
        <w:t> </w:t>
      </w:r>
      <w:r w:rsidRPr="000F7667">
        <w:rPr>
          <w:rFonts w:ascii="Trebuchet MS" w:hAnsi="Trebuchet MS"/>
          <w:color w:val="444444"/>
        </w:rPr>
        <w:t>Nul ne doit être inquiété pour ses opinions, mêmes religieuses, pourvu que leur manifestation ne trouble pas l’ordre public établi par la loi.</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11 -</w:t>
      </w:r>
      <w:r w:rsidRPr="000F7667">
        <w:rPr>
          <w:rStyle w:val="apple-converted-space"/>
          <w:rFonts w:ascii="Trebuchet MS" w:hAnsi="Trebuchet MS"/>
          <w:color w:val="444444"/>
        </w:rPr>
        <w:t> </w:t>
      </w:r>
      <w:r w:rsidRPr="000F7667">
        <w:rPr>
          <w:rFonts w:ascii="Trebuchet MS" w:hAnsi="Trebuchet MS"/>
          <w:color w:val="444444"/>
        </w:rPr>
        <w:t>La libre communication des pensées et des opinions est un des droits les plus précieux de l’homme; tout citoyen peut donc parler, écrire, imprimer librement, sauf à répondre de l’abus de cette liberté dans les cas déterminés par la loi.</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12 -</w:t>
      </w:r>
      <w:r w:rsidRPr="000F7667">
        <w:rPr>
          <w:rStyle w:val="apple-converted-space"/>
          <w:rFonts w:ascii="Trebuchet MS" w:hAnsi="Trebuchet MS"/>
          <w:color w:val="444444"/>
        </w:rPr>
        <w:t> </w:t>
      </w:r>
      <w:r w:rsidRPr="000F7667">
        <w:rPr>
          <w:rFonts w:ascii="Trebuchet MS" w:hAnsi="Trebuchet MS"/>
          <w:color w:val="444444"/>
        </w:rPr>
        <w:t>La garantie des droits de l’homme et du citoyen nécessite une force publique; cette force est donc instituée pour l’avantage de tous, et non pour l’utilité particulière de ceux à qui elle est confiée.</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13 -</w:t>
      </w:r>
      <w:r w:rsidRPr="000F7667">
        <w:rPr>
          <w:rStyle w:val="apple-converted-space"/>
          <w:rFonts w:ascii="Trebuchet MS" w:hAnsi="Trebuchet MS"/>
          <w:color w:val="444444"/>
        </w:rPr>
        <w:t> </w:t>
      </w:r>
      <w:r w:rsidRPr="000F7667">
        <w:rPr>
          <w:rFonts w:ascii="Trebuchet MS" w:hAnsi="Trebuchet MS"/>
          <w:color w:val="444444"/>
        </w:rPr>
        <w:t>Pour l’entretien de la force publique, et pour les dépenses d’administration, une contribution commune est indispensable; elle doit être également répartie entre les citoyens, en raison de leurs facultés.</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14 -</w:t>
      </w:r>
      <w:r w:rsidRPr="000F7667">
        <w:rPr>
          <w:rStyle w:val="apple-converted-space"/>
          <w:rFonts w:ascii="Trebuchet MS" w:hAnsi="Trebuchet MS"/>
          <w:color w:val="444444"/>
        </w:rPr>
        <w:t> </w:t>
      </w:r>
      <w:r w:rsidRPr="000F7667">
        <w:rPr>
          <w:rFonts w:ascii="Trebuchet MS" w:hAnsi="Trebuchet MS"/>
          <w:color w:val="444444"/>
        </w:rPr>
        <w:t>Les citoyens ont le droit de constater, par eux-mêmes ou par leurs représentants, la nécessité de la contribution publique, de la consentir librement, d’en suivre l’emploi, et d’en déterminer la quotité, l’assiette, le recouvrement et la durée.</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15 -</w:t>
      </w:r>
      <w:r w:rsidRPr="000F7667">
        <w:rPr>
          <w:rStyle w:val="apple-converted-space"/>
          <w:rFonts w:ascii="Trebuchet MS" w:hAnsi="Trebuchet MS"/>
          <w:color w:val="444444"/>
        </w:rPr>
        <w:t> </w:t>
      </w:r>
      <w:r w:rsidRPr="000F7667">
        <w:rPr>
          <w:rFonts w:ascii="Trebuchet MS" w:hAnsi="Trebuchet MS"/>
          <w:color w:val="444444"/>
        </w:rPr>
        <w:t>La société a le droit de demander compte à tout agent public de son administration.</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16 -</w:t>
      </w:r>
      <w:r w:rsidRPr="000F7667">
        <w:rPr>
          <w:rStyle w:val="apple-converted-space"/>
          <w:rFonts w:ascii="Trebuchet MS" w:hAnsi="Trebuchet MS"/>
          <w:color w:val="444444"/>
        </w:rPr>
        <w:t> </w:t>
      </w:r>
      <w:r w:rsidRPr="000F7667">
        <w:rPr>
          <w:rFonts w:ascii="Trebuchet MS" w:hAnsi="Trebuchet MS"/>
          <w:color w:val="444444"/>
        </w:rPr>
        <w:t>Toute société dans laquelle la garantie des droits n’est pas assurée ni la séparation des pouvoirs déterminée, n’a point de Constitution.</w:t>
      </w:r>
    </w:p>
    <w:p w:rsidR="000F7667" w:rsidRPr="000F7667" w:rsidRDefault="000F7667" w:rsidP="000F7667">
      <w:pPr>
        <w:pStyle w:val="NormalWeb"/>
        <w:shd w:val="clear" w:color="auto" w:fill="FFFFFF"/>
        <w:spacing w:before="0" w:beforeAutospacing="0" w:after="0" w:afterAutospacing="0" w:line="240" w:lineRule="atLeast"/>
        <w:jc w:val="both"/>
        <w:rPr>
          <w:rFonts w:ascii="Trebuchet MS" w:hAnsi="Trebuchet MS"/>
          <w:color w:val="444444"/>
        </w:rPr>
      </w:pPr>
      <w:r w:rsidRPr="000F7667">
        <w:rPr>
          <w:rStyle w:val="Strong"/>
          <w:rFonts w:ascii="Trebuchet MS" w:hAnsi="Trebuchet MS"/>
          <w:i/>
          <w:iCs/>
          <w:color w:val="444444"/>
        </w:rPr>
        <w:t>Article 17 -</w:t>
      </w:r>
      <w:r w:rsidRPr="000F7667">
        <w:rPr>
          <w:rStyle w:val="apple-converted-space"/>
          <w:rFonts w:ascii="Trebuchet MS" w:hAnsi="Trebuchet MS"/>
          <w:color w:val="444444"/>
        </w:rPr>
        <w:t> </w:t>
      </w:r>
      <w:r w:rsidRPr="000F7667">
        <w:rPr>
          <w:rFonts w:ascii="Trebuchet MS" w:hAnsi="Trebuchet MS"/>
          <w:color w:val="444444"/>
        </w:rPr>
        <w:t>La propriété étant un droit inviolable et sacré, nul ne peut en être privé, si ce n’est lorsque la nécessité publique, légalement constatée, l’exige évidemment, et sous la condition d’une juste et préalable indemnité.</w:t>
      </w:r>
    </w:p>
    <w:p w:rsidR="000F7667" w:rsidRPr="000F7667" w:rsidRDefault="000F7667" w:rsidP="000F7667">
      <w:pPr>
        <w:pStyle w:val="NormalWeb"/>
        <w:shd w:val="clear" w:color="auto" w:fill="FFFFFF"/>
        <w:spacing w:before="195" w:beforeAutospacing="0" w:after="195" w:afterAutospacing="0" w:line="240" w:lineRule="atLeast"/>
        <w:jc w:val="center"/>
        <w:rPr>
          <w:rFonts w:ascii="Trebuchet MS" w:hAnsi="Trebuchet MS"/>
          <w:color w:val="444444"/>
        </w:rPr>
      </w:pPr>
      <w:r w:rsidRPr="000F7667">
        <w:rPr>
          <w:rFonts w:ascii="Trebuchet MS" w:hAnsi="Trebuchet MS"/>
          <w:color w:val="444444"/>
        </w:rPr>
        <w:t>* * *</w:t>
      </w:r>
    </w:p>
    <w:p w:rsidR="000F7667" w:rsidRDefault="000F7667">
      <w:pPr>
        <w:rPr>
          <w:szCs w:val="24"/>
        </w:rPr>
      </w:pPr>
    </w:p>
    <w:p w:rsidR="000C4A54" w:rsidRDefault="000C4A54">
      <w:pPr>
        <w:rPr>
          <w:szCs w:val="24"/>
        </w:rPr>
      </w:pPr>
    </w:p>
    <w:p w:rsidR="000C4A54" w:rsidRDefault="000C4A54">
      <w:pPr>
        <w:rPr>
          <w:szCs w:val="24"/>
        </w:rPr>
      </w:pPr>
    </w:p>
    <w:p w:rsidR="000C4A54" w:rsidRDefault="000C4A54">
      <w:pPr>
        <w:rPr>
          <w:szCs w:val="24"/>
        </w:rPr>
      </w:pPr>
    </w:p>
    <w:p w:rsidR="000C4A54" w:rsidRDefault="000C4A54">
      <w:pPr>
        <w:rPr>
          <w:szCs w:val="24"/>
        </w:rPr>
      </w:pPr>
    </w:p>
    <w:p w:rsidR="000C4A54" w:rsidRDefault="000C4A54">
      <w:pPr>
        <w:rPr>
          <w:szCs w:val="24"/>
        </w:rPr>
      </w:pPr>
    </w:p>
    <w:p w:rsidR="000C4A54" w:rsidRDefault="000C4A54">
      <w:pPr>
        <w:rPr>
          <w:szCs w:val="24"/>
        </w:rPr>
      </w:pPr>
    </w:p>
    <w:p w:rsidR="000C4A54" w:rsidRDefault="000C4A54">
      <w:pPr>
        <w:rPr>
          <w:szCs w:val="24"/>
        </w:rPr>
      </w:pPr>
    </w:p>
    <w:p w:rsidR="000C4A54" w:rsidRDefault="000C4A54">
      <w:pPr>
        <w:rPr>
          <w:szCs w:val="24"/>
        </w:rPr>
      </w:pPr>
    </w:p>
    <w:p w:rsidR="000C4A54" w:rsidRDefault="000C4A54">
      <w:pPr>
        <w:rPr>
          <w:szCs w:val="24"/>
        </w:rPr>
      </w:pPr>
    </w:p>
    <w:p w:rsidR="000C4A54" w:rsidRDefault="000C4A54">
      <w:pPr>
        <w:rPr>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0FFFF"/>
        <w:tblCellMar>
          <w:top w:w="75" w:type="dxa"/>
          <w:left w:w="75" w:type="dxa"/>
          <w:bottom w:w="75" w:type="dxa"/>
          <w:right w:w="75" w:type="dxa"/>
        </w:tblCellMar>
        <w:tblLook w:val="04A0" w:firstRow="1" w:lastRow="0" w:firstColumn="1" w:lastColumn="0" w:noHBand="0" w:noVBand="1"/>
      </w:tblPr>
      <w:tblGrid>
        <w:gridCol w:w="9266"/>
      </w:tblGrid>
      <w:tr w:rsidR="000C4A54" w:rsidRPr="000C4A54" w:rsidTr="000C4A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FFF"/>
            <w:vAlign w:val="center"/>
            <w:hideMark/>
          </w:tcPr>
          <w:p w:rsidR="000C4A54" w:rsidRPr="000C4A54" w:rsidRDefault="000C4A54" w:rsidP="000C4A54">
            <w:pPr>
              <w:spacing w:before="100" w:beforeAutospacing="1" w:after="100" w:afterAutospacing="1" w:line="240" w:lineRule="auto"/>
              <w:outlineLvl w:val="3"/>
              <w:rPr>
                <w:rFonts w:ascii="Times New Roman" w:eastAsia="Times New Roman" w:hAnsi="Times New Roman" w:cs="Times New Roman"/>
                <w:b/>
                <w:bCs/>
                <w:szCs w:val="24"/>
                <w:lang w:eastAsia="fr-FR"/>
              </w:rPr>
            </w:pPr>
            <w:r w:rsidRPr="000C4A54">
              <w:rPr>
                <w:rFonts w:ascii="Arial" w:eastAsia="Times New Roman" w:hAnsi="Arial" w:cs="Arial"/>
                <w:b/>
                <w:bCs/>
                <w:color w:val="008000"/>
                <w:szCs w:val="24"/>
                <w:lang w:eastAsia="fr-FR"/>
              </w:rPr>
              <w:t>III.- Complétez le texte suivant à l'aide des mots et expressions : </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1571"/>
              <w:gridCol w:w="1883"/>
              <w:gridCol w:w="1552"/>
              <w:gridCol w:w="2026"/>
              <w:gridCol w:w="1978"/>
            </w:tblGrid>
            <w:tr w:rsidR="000C4A54" w:rsidRPr="000C4A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Etats Généraux</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Constituante</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14 juillet 1789</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Grand Peur</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l'abolition des privilèges</w:t>
                  </w:r>
                </w:p>
              </w:tc>
            </w:tr>
            <w:tr w:rsidR="000C4A54" w:rsidRPr="000C4A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26 août 1789</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Voltaire</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législatif</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départements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biens nationaux</w:t>
                  </w:r>
                </w:p>
              </w:tc>
            </w:tr>
            <w:tr w:rsidR="000C4A54" w:rsidRPr="000C4A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Louis XVI</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Valmy</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République</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guillotiné</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Vendée</w:t>
                  </w:r>
                </w:p>
              </w:tc>
            </w:tr>
            <w:tr w:rsidR="000C4A54" w:rsidRPr="000C4A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suspects</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Montagnards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Terreur</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Napoléon Bonaparte</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du Consulat</w:t>
                  </w:r>
                </w:p>
              </w:tc>
            </w:tr>
            <w:tr w:rsidR="000C4A54" w:rsidRPr="000C4A54">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lycées</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Banque de France</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Franc</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Concordat</w:t>
                  </w:r>
                </w:p>
              </w:tc>
              <w:tc>
                <w:tcPr>
                  <w:tcW w:w="0" w:type="auto"/>
                  <w:tcBorders>
                    <w:top w:val="outset" w:sz="6" w:space="0" w:color="auto"/>
                    <w:left w:val="outset" w:sz="6" w:space="0" w:color="auto"/>
                    <w:bottom w:val="outset" w:sz="6" w:space="0" w:color="auto"/>
                    <w:right w:val="outset" w:sz="6" w:space="0" w:color="auto"/>
                  </w:tcBorders>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Empereur</w:t>
                  </w:r>
                </w:p>
              </w:tc>
            </w:tr>
          </w:tbl>
          <w:p w:rsidR="000C4A54" w:rsidRPr="000C4A54" w:rsidRDefault="000C4A54" w:rsidP="000C4A54">
            <w:pPr>
              <w:spacing w:after="0" w:line="240" w:lineRule="auto"/>
              <w:jc w:val="center"/>
              <w:rPr>
                <w:rFonts w:ascii="Times New Roman" w:eastAsia="Times New Roman" w:hAnsi="Times New Roman" w:cs="Times New Roman"/>
                <w:szCs w:val="24"/>
                <w:lang w:eastAsia="fr-FR"/>
              </w:rPr>
            </w:pPr>
          </w:p>
        </w:tc>
      </w:tr>
      <w:tr w:rsidR="000C4A54" w:rsidRPr="000C4A54" w:rsidTr="000C4A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0FFFF"/>
            <w:vAlign w:val="center"/>
            <w:hideMark/>
          </w:tcPr>
          <w:p w:rsidR="000C4A54" w:rsidRPr="000C4A54" w:rsidRDefault="000C4A54" w:rsidP="000C4A54">
            <w:pPr>
              <w:spacing w:after="0"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Pour résoudre les difficultés, financières entre autres, le roi convoque les </w:t>
            </w:r>
            <w:r w:rsidRPr="000C4A54">
              <w:rPr>
                <w:rFonts w:ascii="Arial" w:eastAsia="Times New Roman" w:hAnsi="Arial" w:cs="Arial"/>
                <w:szCs w:val="24"/>
                <w:lang w:eastAsia="fr-F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87pt;height:18pt" o:ole="">
                  <v:imagedata r:id="rId7" o:title=""/>
                </v:shape>
                <w:control r:id="rId8" w:name="DefaultOcxName" w:shapeid="_x0000_i1101"/>
              </w:object>
            </w:r>
            <w:r w:rsidRPr="000C4A54">
              <w:rPr>
                <w:rFonts w:ascii="Arial" w:eastAsia="Times New Roman" w:hAnsi="Arial" w:cs="Arial"/>
                <w:szCs w:val="24"/>
                <w:lang w:eastAsia="fr-FR"/>
              </w:rPr>
              <w:t>pour le 5 mai 1789. Les députés du Tiers se déclarent assemblée Nationale </w:t>
            </w:r>
            <w:r w:rsidRPr="000C4A54">
              <w:rPr>
                <w:rFonts w:ascii="Arial" w:eastAsia="Times New Roman" w:hAnsi="Arial" w:cs="Arial"/>
                <w:szCs w:val="24"/>
                <w:lang w:eastAsia="fr-FR"/>
              </w:rPr>
              <w:object w:dxaOrig="1440" w:dyaOrig="1440">
                <v:shape id="_x0000_i1100" type="#_x0000_t75" style="width:87pt;height:18pt" o:ole="">
                  <v:imagedata r:id="rId7" o:title=""/>
                </v:shape>
                <w:control r:id="rId9" w:name="DefaultOcxName1" w:shapeid="_x0000_i1100"/>
              </w:object>
            </w:r>
            <w:r w:rsidRPr="000C4A54">
              <w:rPr>
                <w:rFonts w:ascii="Arial" w:eastAsia="Times New Roman" w:hAnsi="Arial" w:cs="Arial"/>
                <w:szCs w:val="24"/>
                <w:lang w:eastAsia="fr-FR"/>
              </w:rPr>
              <w:t>, d'où un conflit avec le roi. C'est le début de la révolution.</w:t>
            </w:r>
            <w:r w:rsidRPr="000C4A54">
              <w:rPr>
                <w:rFonts w:ascii="Arial" w:eastAsia="Times New Roman" w:hAnsi="Arial" w:cs="Arial"/>
                <w:szCs w:val="24"/>
                <w:lang w:eastAsia="fr-FR"/>
              </w:rPr>
              <w:br/>
              <w:t>La Bastille est prise le </w:t>
            </w:r>
            <w:r w:rsidRPr="000C4A54">
              <w:rPr>
                <w:rFonts w:ascii="Arial" w:eastAsia="Times New Roman" w:hAnsi="Arial" w:cs="Arial"/>
                <w:szCs w:val="24"/>
                <w:lang w:eastAsia="fr-FR"/>
              </w:rPr>
              <w:object w:dxaOrig="1440" w:dyaOrig="1440">
                <v:shape id="_x0000_i1099" type="#_x0000_t75" style="width:87pt;height:18pt" o:ole="">
                  <v:imagedata r:id="rId7" o:title=""/>
                </v:shape>
                <w:control r:id="rId10" w:name="DefaultOcxName2" w:shapeid="_x0000_i1099"/>
              </w:object>
            </w:r>
            <w:r w:rsidRPr="000C4A54">
              <w:rPr>
                <w:rFonts w:ascii="Arial" w:eastAsia="Times New Roman" w:hAnsi="Arial" w:cs="Arial"/>
                <w:szCs w:val="24"/>
                <w:lang w:eastAsia="fr-FR"/>
              </w:rPr>
              <w:t> par le peuple de Paris, qui veut défendre ses députés. Les événements à Paris s'étaient répandus dans la campagne française, des révoltes populaires éclatent et provoquent la </w:t>
            </w:r>
            <w:r w:rsidRPr="000C4A54">
              <w:rPr>
                <w:rFonts w:ascii="Arial" w:eastAsia="Times New Roman" w:hAnsi="Arial" w:cs="Arial"/>
                <w:szCs w:val="24"/>
                <w:lang w:eastAsia="fr-FR"/>
              </w:rPr>
              <w:object w:dxaOrig="1440" w:dyaOrig="1440">
                <v:shape id="_x0000_i1098" type="#_x0000_t75" style="width:87pt;height:18pt" o:ole="">
                  <v:imagedata r:id="rId7" o:title=""/>
                </v:shape>
                <w:control r:id="rId11" w:name="DefaultOcxName3" w:shapeid="_x0000_i1098"/>
              </w:object>
            </w:r>
            <w:r w:rsidRPr="000C4A54">
              <w:rPr>
                <w:rFonts w:ascii="Arial" w:eastAsia="Times New Roman" w:hAnsi="Arial" w:cs="Arial"/>
                <w:szCs w:val="24"/>
                <w:lang w:eastAsia="fr-FR"/>
              </w:rPr>
              <w:t>. Pour apaiser ces révoltes, l'Assemblée nationale vote </w:t>
            </w:r>
            <w:r w:rsidRPr="000C4A54">
              <w:rPr>
                <w:rFonts w:ascii="Arial" w:eastAsia="Times New Roman" w:hAnsi="Arial" w:cs="Arial"/>
                <w:szCs w:val="24"/>
                <w:lang w:eastAsia="fr-FR"/>
              </w:rPr>
              <w:object w:dxaOrig="1440" w:dyaOrig="1440">
                <v:shape id="_x0000_i1097" type="#_x0000_t75" style="width:87pt;height:18pt" o:ole="">
                  <v:imagedata r:id="rId7" o:title=""/>
                </v:shape>
                <w:control r:id="rId12" w:name="DefaultOcxName4" w:shapeid="_x0000_i1097"/>
              </w:object>
            </w:r>
            <w:r w:rsidRPr="000C4A54">
              <w:rPr>
                <w:rFonts w:ascii="Arial" w:eastAsia="Times New Roman" w:hAnsi="Arial" w:cs="Arial"/>
                <w:szCs w:val="24"/>
                <w:lang w:eastAsia="fr-FR"/>
              </w:rPr>
              <w:t> le 4 août 1789. </w:t>
            </w:r>
            <w:r w:rsidRPr="000C4A54">
              <w:rPr>
                <w:rFonts w:ascii="Arial" w:eastAsia="Times New Roman" w:hAnsi="Arial" w:cs="Arial"/>
                <w:szCs w:val="24"/>
                <w:lang w:eastAsia="fr-FR"/>
              </w:rPr>
              <w:br/>
              <w:t>La Déclaration des droits de l'homme et du citoyen le </w:t>
            </w:r>
            <w:r w:rsidRPr="000C4A54">
              <w:rPr>
                <w:rFonts w:ascii="Arial" w:eastAsia="Times New Roman" w:hAnsi="Arial" w:cs="Arial"/>
                <w:szCs w:val="24"/>
                <w:lang w:eastAsia="fr-FR"/>
              </w:rPr>
              <w:object w:dxaOrig="1440" w:dyaOrig="1440">
                <v:shape id="_x0000_i1096" type="#_x0000_t75" style="width:87pt;height:18pt" o:ole="">
                  <v:imagedata r:id="rId7" o:title=""/>
                </v:shape>
                <w:control r:id="rId13" w:name="DefaultOcxName5" w:shapeid="_x0000_i1096"/>
              </w:object>
            </w:r>
            <w:r w:rsidRPr="000C4A54">
              <w:rPr>
                <w:rFonts w:ascii="Arial" w:eastAsia="Times New Roman" w:hAnsi="Arial" w:cs="Arial"/>
                <w:szCs w:val="24"/>
                <w:lang w:eastAsia="fr-FR"/>
              </w:rPr>
              <w:t> s'inspire des idées des philosophes, </w:t>
            </w:r>
            <w:r w:rsidRPr="000C4A54">
              <w:rPr>
                <w:rFonts w:ascii="Arial" w:eastAsia="Times New Roman" w:hAnsi="Arial" w:cs="Arial"/>
                <w:szCs w:val="24"/>
                <w:lang w:eastAsia="fr-FR"/>
              </w:rPr>
              <w:object w:dxaOrig="1440" w:dyaOrig="1440">
                <v:shape id="_x0000_i1095" type="#_x0000_t75" style="width:87pt;height:18pt" o:ole="">
                  <v:imagedata r:id="rId7" o:title=""/>
                </v:shape>
                <w:control r:id="rId14" w:name="DefaultOcxName6" w:shapeid="_x0000_i1095"/>
              </w:object>
            </w:r>
            <w:r w:rsidRPr="000C4A54">
              <w:rPr>
                <w:rFonts w:ascii="Arial" w:eastAsia="Times New Roman" w:hAnsi="Arial" w:cs="Arial"/>
                <w:szCs w:val="24"/>
                <w:lang w:eastAsia="fr-FR"/>
              </w:rPr>
              <w:t>, Montesquieu, Rousseau. Elle établit la séparation des pouvoirs </w:t>
            </w:r>
            <w:r w:rsidRPr="000C4A54">
              <w:rPr>
                <w:rFonts w:ascii="Arial" w:eastAsia="Times New Roman" w:hAnsi="Arial" w:cs="Arial"/>
                <w:szCs w:val="24"/>
                <w:lang w:eastAsia="fr-FR"/>
              </w:rPr>
              <w:object w:dxaOrig="1440" w:dyaOrig="1440">
                <v:shape id="_x0000_i1094" type="#_x0000_t75" style="width:87pt;height:18pt" o:ole="">
                  <v:imagedata r:id="rId7" o:title=""/>
                </v:shape>
                <w:control r:id="rId15" w:name="DefaultOcxName7" w:shapeid="_x0000_i1094"/>
              </w:object>
            </w:r>
            <w:r w:rsidRPr="000C4A54">
              <w:rPr>
                <w:rFonts w:ascii="Arial" w:eastAsia="Times New Roman" w:hAnsi="Arial" w:cs="Arial"/>
                <w:szCs w:val="24"/>
                <w:lang w:eastAsia="fr-FR"/>
              </w:rPr>
              <w:t>, exécutif et judiciaire. La France a maintenant une monarchie constitutionnelle. En 1790, l'Assemblée réorganise l'administration politique de la France, elle abolit les provinces et les remplace par 83 </w:t>
            </w:r>
            <w:r w:rsidRPr="000C4A54">
              <w:rPr>
                <w:rFonts w:ascii="Arial" w:eastAsia="Times New Roman" w:hAnsi="Arial" w:cs="Arial"/>
                <w:szCs w:val="24"/>
                <w:lang w:eastAsia="fr-FR"/>
              </w:rPr>
              <w:object w:dxaOrig="1440" w:dyaOrig="1440">
                <v:shape id="_x0000_i1093" type="#_x0000_t75" style="width:87pt;height:18pt" o:ole="">
                  <v:imagedata r:id="rId7" o:title=""/>
                </v:shape>
                <w:control r:id="rId16" w:name="DefaultOcxName8" w:shapeid="_x0000_i1093"/>
              </w:object>
            </w:r>
            <w:r w:rsidRPr="000C4A54">
              <w:rPr>
                <w:rFonts w:ascii="Arial" w:eastAsia="Times New Roman" w:hAnsi="Arial" w:cs="Arial"/>
                <w:szCs w:val="24"/>
                <w:lang w:eastAsia="fr-FR"/>
              </w:rPr>
              <w:t>. </w:t>
            </w:r>
            <w:r w:rsidRPr="000C4A54">
              <w:rPr>
                <w:rFonts w:ascii="Arial" w:eastAsia="Times New Roman" w:hAnsi="Arial" w:cs="Arial"/>
                <w:szCs w:val="24"/>
                <w:lang w:eastAsia="fr-FR"/>
              </w:rPr>
              <w:br/>
              <w:t>Le Pape et l'Eglise condamnent la Constitution civile du clergé car les propriétés et les biens de l'Eglise deviennent des </w:t>
            </w:r>
            <w:r w:rsidRPr="000C4A54">
              <w:rPr>
                <w:rFonts w:ascii="Arial" w:eastAsia="Times New Roman" w:hAnsi="Arial" w:cs="Arial"/>
                <w:szCs w:val="24"/>
                <w:lang w:eastAsia="fr-FR"/>
              </w:rPr>
              <w:object w:dxaOrig="1440" w:dyaOrig="1440">
                <v:shape id="_x0000_i1092" type="#_x0000_t75" style="width:87pt;height:18pt" o:ole="">
                  <v:imagedata r:id="rId7" o:title=""/>
                </v:shape>
                <w:control r:id="rId17" w:name="DefaultOcxName9" w:shapeid="_x0000_i1092"/>
              </w:object>
            </w:r>
            <w:r w:rsidRPr="000C4A54">
              <w:rPr>
                <w:rFonts w:ascii="Arial" w:eastAsia="Times New Roman" w:hAnsi="Arial" w:cs="Arial"/>
                <w:szCs w:val="24"/>
                <w:lang w:eastAsia="fr-FR"/>
              </w:rPr>
              <w:t>. </w:t>
            </w:r>
            <w:r w:rsidRPr="000C4A54">
              <w:rPr>
                <w:rFonts w:ascii="Arial" w:eastAsia="Times New Roman" w:hAnsi="Arial" w:cs="Arial"/>
                <w:szCs w:val="24"/>
                <w:lang w:eastAsia="fr-FR"/>
              </w:rPr>
              <w:br/>
              <w:t>Les nobles émigrés conspirent contre la France. Le roi fait appel au soutien de souverains étrangers.</w:t>
            </w:r>
            <w:r w:rsidRPr="000C4A54">
              <w:rPr>
                <w:rFonts w:ascii="Arial" w:eastAsia="Times New Roman" w:hAnsi="Arial" w:cs="Arial"/>
                <w:szCs w:val="24"/>
                <w:lang w:eastAsia="fr-FR"/>
              </w:rPr>
              <w:object w:dxaOrig="1440" w:dyaOrig="1440">
                <v:shape id="_x0000_i1091" type="#_x0000_t75" style="width:87pt;height:18pt" o:ole="">
                  <v:imagedata r:id="rId7" o:title=""/>
                </v:shape>
                <w:control r:id="rId18" w:name="DefaultOcxName10" w:shapeid="_x0000_i1091"/>
              </w:object>
            </w:r>
            <w:r w:rsidRPr="000C4A54">
              <w:rPr>
                <w:rFonts w:ascii="Arial" w:eastAsia="Times New Roman" w:hAnsi="Arial" w:cs="Arial"/>
                <w:szCs w:val="24"/>
                <w:lang w:eastAsia="fr-FR"/>
              </w:rPr>
              <w:t> est accusé de trahison et arrêté. Les rois européens déclarent la guerre à la France et les armées étrangères (allemandes, autrichiennes) envahissent la France. </w:t>
            </w:r>
            <w:r w:rsidRPr="000C4A54">
              <w:rPr>
                <w:rFonts w:ascii="Arial" w:eastAsia="Times New Roman" w:hAnsi="Arial" w:cs="Arial"/>
                <w:szCs w:val="24"/>
                <w:lang w:eastAsia="fr-FR"/>
              </w:rPr>
              <w:br/>
              <w:t>Lors de la victoire de </w:t>
            </w:r>
            <w:r w:rsidRPr="000C4A54">
              <w:rPr>
                <w:rFonts w:ascii="Arial" w:eastAsia="Times New Roman" w:hAnsi="Arial" w:cs="Arial"/>
                <w:szCs w:val="24"/>
                <w:lang w:eastAsia="fr-FR"/>
              </w:rPr>
              <w:object w:dxaOrig="1440" w:dyaOrig="1440">
                <v:shape id="_x0000_i1090" type="#_x0000_t75" style="width:87pt;height:18pt" o:ole="">
                  <v:imagedata r:id="rId7" o:title=""/>
                </v:shape>
                <w:control r:id="rId19" w:name="DefaultOcxName11" w:shapeid="_x0000_i1090"/>
              </w:object>
            </w:r>
            <w:r w:rsidRPr="000C4A54">
              <w:rPr>
                <w:rFonts w:ascii="Arial" w:eastAsia="Times New Roman" w:hAnsi="Arial" w:cs="Arial"/>
                <w:szCs w:val="24"/>
                <w:lang w:eastAsia="fr-FR"/>
              </w:rPr>
              <w:t>, le 20 septembre 1792, l'armée révolutionnaire remporte la victoire sur l'ennemi prussien : la Révolution triomphe. </w:t>
            </w:r>
            <w:r w:rsidRPr="000C4A54">
              <w:rPr>
                <w:rFonts w:ascii="Arial" w:eastAsia="Times New Roman" w:hAnsi="Arial" w:cs="Arial"/>
                <w:szCs w:val="24"/>
                <w:lang w:eastAsia="fr-FR"/>
              </w:rPr>
              <w:br/>
              <w:t>Le jour de cette victoire, l'Assemblée nationale se sépare. Le 21 septembre 1792 la Convention nationale, qui remplace l'Assemblée, abolit la monarchie constitutionnelle, proclame la première</w:t>
            </w:r>
            <w:r w:rsidRPr="000C4A54">
              <w:rPr>
                <w:rFonts w:ascii="Arial" w:eastAsia="Times New Roman" w:hAnsi="Arial" w:cs="Arial"/>
                <w:szCs w:val="24"/>
                <w:lang w:eastAsia="fr-FR"/>
              </w:rPr>
              <w:object w:dxaOrig="1440" w:dyaOrig="1440">
                <v:shape id="_x0000_i1089" type="#_x0000_t75" style="width:87pt;height:18pt" o:ole="">
                  <v:imagedata r:id="rId7" o:title=""/>
                </v:shape>
                <w:control r:id="rId20" w:name="DefaultOcxName12" w:shapeid="_x0000_i1089"/>
              </w:object>
            </w:r>
            <w:r w:rsidRPr="000C4A54">
              <w:rPr>
                <w:rFonts w:ascii="Arial" w:eastAsia="Times New Roman" w:hAnsi="Arial" w:cs="Arial"/>
                <w:szCs w:val="24"/>
                <w:lang w:eastAsia="fr-FR"/>
              </w:rPr>
              <w:t>. Louis XVI est condamné à mort. Il est </w:t>
            </w:r>
            <w:r w:rsidRPr="000C4A54">
              <w:rPr>
                <w:rFonts w:ascii="Arial" w:eastAsia="Times New Roman" w:hAnsi="Arial" w:cs="Arial"/>
                <w:szCs w:val="24"/>
                <w:lang w:eastAsia="fr-FR"/>
              </w:rPr>
              <w:object w:dxaOrig="1440" w:dyaOrig="1440">
                <v:shape id="_x0000_i1088" type="#_x0000_t75" style="width:87pt;height:18pt" o:ole="">
                  <v:imagedata r:id="rId7" o:title=""/>
                </v:shape>
                <w:control r:id="rId21" w:name="DefaultOcxName13" w:shapeid="_x0000_i1088"/>
              </w:object>
            </w:r>
            <w:r w:rsidRPr="000C4A54">
              <w:rPr>
                <w:rFonts w:ascii="Arial" w:eastAsia="Times New Roman" w:hAnsi="Arial" w:cs="Arial"/>
                <w:szCs w:val="24"/>
                <w:lang w:eastAsia="fr-FR"/>
              </w:rPr>
              <w:t> le 21 janvier 1793. </w:t>
            </w:r>
            <w:r w:rsidRPr="000C4A54">
              <w:rPr>
                <w:rFonts w:ascii="Arial" w:eastAsia="Times New Roman" w:hAnsi="Arial" w:cs="Arial"/>
                <w:szCs w:val="24"/>
                <w:lang w:eastAsia="fr-FR"/>
              </w:rPr>
              <w:br/>
              <w:t>La nouvelle république doit faire face à une guerre civile et à une guerre extérieure : Les monarques européens désirent supprimer la République, les armées autrichiennes menacent encore une fois les frontières françaises. Des royalistes français mènent une révolte en </w:t>
            </w:r>
            <w:r w:rsidRPr="000C4A54">
              <w:rPr>
                <w:rFonts w:ascii="Arial" w:eastAsia="Times New Roman" w:hAnsi="Arial" w:cs="Arial"/>
                <w:szCs w:val="24"/>
                <w:lang w:eastAsia="fr-FR"/>
              </w:rPr>
              <w:object w:dxaOrig="1440" w:dyaOrig="1440">
                <v:shape id="_x0000_i1087" type="#_x0000_t75" style="width:87pt;height:18pt" o:ole="">
                  <v:imagedata r:id="rId7" o:title=""/>
                </v:shape>
                <w:control r:id="rId22" w:name="DefaultOcxName14" w:shapeid="_x0000_i1087"/>
              </w:object>
            </w:r>
            <w:r w:rsidRPr="000C4A54">
              <w:rPr>
                <w:rFonts w:ascii="Arial" w:eastAsia="Times New Roman" w:hAnsi="Arial" w:cs="Arial"/>
                <w:szCs w:val="24"/>
                <w:lang w:eastAsia="fr-FR"/>
              </w:rPr>
              <w:t>, contre la Révolution. </w:t>
            </w:r>
            <w:r w:rsidRPr="000C4A54">
              <w:rPr>
                <w:rFonts w:ascii="Arial" w:eastAsia="Times New Roman" w:hAnsi="Arial" w:cs="Arial"/>
                <w:szCs w:val="24"/>
                <w:lang w:eastAsia="fr-FR"/>
              </w:rPr>
              <w:br/>
              <w:t>Pendant 14 mois, plus de 300 000 </w:t>
            </w:r>
            <w:r w:rsidRPr="000C4A54">
              <w:rPr>
                <w:rFonts w:ascii="Arial" w:eastAsia="Times New Roman" w:hAnsi="Arial" w:cs="Arial"/>
                <w:szCs w:val="24"/>
                <w:lang w:eastAsia="fr-FR"/>
              </w:rPr>
              <w:object w:dxaOrig="1440" w:dyaOrig="1440">
                <v:shape id="_x0000_i1086" type="#_x0000_t75" style="width:87pt;height:18pt" o:ole="">
                  <v:imagedata r:id="rId7" o:title=""/>
                </v:shape>
                <w:control r:id="rId23" w:name="DefaultOcxName15" w:shapeid="_x0000_i1086"/>
              </w:object>
            </w:r>
            <w:r w:rsidRPr="000C4A54">
              <w:rPr>
                <w:rFonts w:ascii="Arial" w:eastAsia="Times New Roman" w:hAnsi="Arial" w:cs="Arial"/>
                <w:szCs w:val="24"/>
                <w:lang w:eastAsia="fr-FR"/>
              </w:rPr>
              <w:t> sont arrêtés, plus de 17 000 sont exécutés. La guillotine marchait jour et nuit sur la Place de la Révolution à Paris. En province, on exécute tous ceux qui démontrent la moindre opposition à la Révolution. </w:t>
            </w:r>
            <w:r w:rsidRPr="000C4A54">
              <w:rPr>
                <w:rFonts w:ascii="Arial" w:eastAsia="Times New Roman" w:hAnsi="Arial" w:cs="Arial"/>
                <w:szCs w:val="24"/>
                <w:lang w:eastAsia="fr-FR"/>
              </w:rPr>
              <w:br/>
              <w:t>Les chefs de la Convention se disputent le pouvoir. Pour simplifier les choses, les </w:t>
            </w:r>
            <w:r w:rsidRPr="000C4A54">
              <w:rPr>
                <w:rFonts w:ascii="Arial" w:eastAsia="Times New Roman" w:hAnsi="Arial" w:cs="Arial"/>
                <w:szCs w:val="24"/>
                <w:lang w:eastAsia="fr-FR"/>
              </w:rPr>
              <w:object w:dxaOrig="1440" w:dyaOrig="1440">
                <v:shape id="_x0000_i1085" type="#_x0000_t75" style="width:87pt;height:18pt" o:ole="">
                  <v:imagedata r:id="rId7" o:title=""/>
                </v:shape>
                <w:control r:id="rId24" w:name="DefaultOcxName16" w:shapeid="_x0000_i1085"/>
              </w:object>
            </w:r>
            <w:r w:rsidRPr="000C4A54">
              <w:rPr>
                <w:rFonts w:ascii="Arial" w:eastAsia="Times New Roman" w:hAnsi="Arial" w:cs="Arial"/>
                <w:szCs w:val="24"/>
                <w:lang w:eastAsia="fr-FR"/>
              </w:rPr>
              <w:t> sont extrémistes et les Girondins sont modérés. La plaine quant à elle bascule de l'un à l'autre. Tous ont le même désir : défendre la Révolution, et si possible l'étendre au reste de l'Europe. Robespierre perd son pouvoir et est guillotiné à son tour en juillet 1794 (Thermidor an II). Le Comité de salut public est aboli, c'est la fin de la </w:t>
            </w:r>
            <w:r w:rsidRPr="000C4A54">
              <w:rPr>
                <w:rFonts w:ascii="Arial" w:eastAsia="Times New Roman" w:hAnsi="Arial" w:cs="Arial"/>
                <w:szCs w:val="24"/>
                <w:lang w:eastAsia="fr-FR"/>
              </w:rPr>
              <w:object w:dxaOrig="1440" w:dyaOrig="1440">
                <v:shape id="_x0000_i1084" type="#_x0000_t75" style="width:53.25pt;height:18pt" o:ole="">
                  <v:imagedata r:id="rId25" o:title=""/>
                </v:shape>
                <w:control r:id="rId26" w:name="HTMLText1" w:shapeid="_x0000_i1084"/>
              </w:object>
            </w:r>
            <w:r w:rsidRPr="000C4A54">
              <w:rPr>
                <w:rFonts w:ascii="Arial" w:eastAsia="Times New Roman" w:hAnsi="Arial" w:cs="Arial"/>
                <w:szCs w:val="24"/>
                <w:lang w:eastAsia="fr-FR"/>
              </w:rPr>
              <w:t>.</w:t>
            </w:r>
            <w:r w:rsidRPr="000C4A54">
              <w:rPr>
                <w:rFonts w:ascii="Arial" w:eastAsia="Times New Roman" w:hAnsi="Arial" w:cs="Arial"/>
                <w:szCs w:val="24"/>
                <w:lang w:eastAsia="fr-FR"/>
              </w:rPr>
              <w:br/>
              <w:t>Le Directoire (1795-1799) est une époque de grande confusion. On adopte une nouvelle constitution qui met le pouvoir aux mains d'un Directoire composé de 5 membres. Ce gouvernement est faible et indécis. Il ne reconnaît le droite de vote qu¹aux propriétaires de terres ou de bâtiments. La crise économique est toujours présente. Un jeune général de 26 ans est mis à la tête de l'armée française, </w:t>
            </w:r>
            <w:r w:rsidRPr="000C4A54">
              <w:rPr>
                <w:rFonts w:ascii="Arial" w:eastAsia="Times New Roman" w:hAnsi="Arial" w:cs="Arial"/>
                <w:szCs w:val="24"/>
                <w:lang w:eastAsia="fr-FR"/>
              </w:rPr>
              <w:object w:dxaOrig="1440" w:dyaOrig="1440">
                <v:shape id="_x0000_i1083" type="#_x0000_t75" style="width:87pt;height:18pt" o:ole="">
                  <v:imagedata r:id="rId7" o:title=""/>
                </v:shape>
                <w:control r:id="rId27" w:name="DefaultOcxName17" w:shapeid="_x0000_i1083"/>
              </w:object>
            </w:r>
            <w:r w:rsidRPr="000C4A54">
              <w:rPr>
                <w:rFonts w:ascii="Arial" w:eastAsia="Times New Roman" w:hAnsi="Arial" w:cs="Arial"/>
                <w:szCs w:val="24"/>
                <w:lang w:eastAsia="fr-FR"/>
              </w:rPr>
              <w:t>. Il remporte des victoires importantes en Italie contre l'armée autrichienne, et en Egypte. </w:t>
            </w:r>
            <w:r w:rsidRPr="000C4A54">
              <w:rPr>
                <w:rFonts w:ascii="Arial" w:eastAsia="Times New Roman" w:hAnsi="Arial" w:cs="Arial"/>
                <w:szCs w:val="24"/>
                <w:lang w:eastAsia="fr-FR"/>
              </w:rPr>
              <w:br/>
              <w:t>En 1799, Napoléon Bonaparte rentre à Paris et prend le pouvoir par le coup d'état du 18 Brumaire (le 9 novembre). Il établit un nouveau gouvernement composé de trois consuls et un sénat. Le Premier consul, Napoléon, a tous les pouvoirs. C'est la période </w:t>
            </w:r>
            <w:r w:rsidRPr="000C4A54">
              <w:rPr>
                <w:rFonts w:ascii="Arial" w:eastAsia="Times New Roman" w:hAnsi="Arial" w:cs="Arial"/>
                <w:szCs w:val="24"/>
                <w:lang w:eastAsia="fr-FR"/>
              </w:rPr>
              <w:object w:dxaOrig="1440" w:dyaOrig="1440">
                <v:shape id="_x0000_i1082" type="#_x0000_t75" style="width:87pt;height:18pt" o:ole="">
                  <v:imagedata r:id="rId7" o:title=""/>
                </v:shape>
                <w:control r:id="rId28" w:name="DefaultOcxName18" w:shapeid="_x0000_i1082"/>
              </w:object>
            </w:r>
            <w:r w:rsidRPr="000C4A54">
              <w:rPr>
                <w:rFonts w:ascii="Arial" w:eastAsia="Times New Roman" w:hAnsi="Arial" w:cs="Arial"/>
                <w:szCs w:val="24"/>
                <w:lang w:eastAsia="fr-FR"/>
              </w:rPr>
              <w:t> (nov. 1799-mai 1804) de laquelle il faut surtout retenir la réorganisation intérieure du pays : Code civil (1804), création des</w:t>
            </w:r>
            <w:r w:rsidRPr="000C4A54">
              <w:rPr>
                <w:rFonts w:ascii="Arial" w:eastAsia="Times New Roman" w:hAnsi="Arial" w:cs="Arial"/>
                <w:szCs w:val="24"/>
                <w:lang w:eastAsia="fr-FR"/>
              </w:rPr>
              <w:object w:dxaOrig="1440" w:dyaOrig="1440">
                <v:shape id="_x0000_i1081" type="#_x0000_t75" style="width:87pt;height:18pt" o:ole="">
                  <v:imagedata r:id="rId7" o:title=""/>
                </v:shape>
                <w:control r:id="rId29" w:name="DefaultOcxName19" w:shapeid="_x0000_i1081"/>
              </w:object>
            </w:r>
            <w:r w:rsidRPr="000C4A54">
              <w:rPr>
                <w:rFonts w:ascii="Arial" w:eastAsia="Times New Roman" w:hAnsi="Arial" w:cs="Arial"/>
                <w:szCs w:val="24"/>
                <w:lang w:eastAsia="fr-FR"/>
              </w:rPr>
              <w:t> (1802) pour former les futurs cadres de l'armée, monopole de la </w:t>
            </w:r>
            <w:r w:rsidRPr="000C4A54">
              <w:rPr>
                <w:rFonts w:ascii="Arial" w:eastAsia="Times New Roman" w:hAnsi="Arial" w:cs="Arial"/>
                <w:szCs w:val="24"/>
                <w:lang w:eastAsia="fr-FR"/>
              </w:rPr>
              <w:object w:dxaOrig="1440" w:dyaOrig="1440">
                <v:shape id="_x0000_i1080" type="#_x0000_t75" style="width:53.25pt;height:18pt" o:ole="">
                  <v:imagedata r:id="rId25" o:title=""/>
                </v:shape>
                <w:control r:id="rId30" w:name="HTMLText2" w:shapeid="_x0000_i1080"/>
              </w:object>
            </w:r>
            <w:r w:rsidRPr="000C4A54">
              <w:rPr>
                <w:rFonts w:ascii="Arial" w:eastAsia="Times New Roman" w:hAnsi="Arial" w:cs="Arial"/>
                <w:szCs w:val="24"/>
                <w:lang w:eastAsia="fr-FR"/>
              </w:rPr>
              <w:t> sur l'émission des billets (1800), stable jusqu'en 1914, le </w:t>
            </w:r>
            <w:r w:rsidRPr="000C4A54">
              <w:rPr>
                <w:rFonts w:ascii="Arial" w:eastAsia="Times New Roman" w:hAnsi="Arial" w:cs="Arial"/>
                <w:szCs w:val="24"/>
                <w:lang w:eastAsia="fr-FR"/>
              </w:rPr>
              <w:object w:dxaOrig="1440" w:dyaOrig="1440">
                <v:shape id="_x0000_i1079" type="#_x0000_t75" style="width:87pt;height:18pt" o:ole="">
                  <v:imagedata r:id="rId7" o:title=""/>
                </v:shape>
                <w:control r:id="rId31" w:name="DefaultOcxName20" w:shapeid="_x0000_i1079"/>
              </w:object>
            </w:r>
            <w:r w:rsidRPr="000C4A54">
              <w:rPr>
                <w:rFonts w:ascii="Arial" w:eastAsia="Times New Roman" w:hAnsi="Arial" w:cs="Arial"/>
                <w:szCs w:val="24"/>
                <w:lang w:eastAsia="fr-FR"/>
              </w:rPr>
              <w:t> germinal (1803), la réconciliation avec le pape et l'Eglise lors du </w:t>
            </w:r>
            <w:r w:rsidRPr="000C4A54">
              <w:rPr>
                <w:rFonts w:ascii="Arial" w:eastAsia="Times New Roman" w:hAnsi="Arial" w:cs="Arial"/>
                <w:szCs w:val="24"/>
                <w:lang w:eastAsia="fr-FR"/>
              </w:rPr>
              <w:object w:dxaOrig="1440" w:dyaOrig="1440">
                <v:shape id="_x0000_i1078" type="#_x0000_t75" style="width:87pt;height:18pt" o:ole="">
                  <v:imagedata r:id="rId7" o:title=""/>
                </v:shape>
                <w:control r:id="rId32" w:name="DefaultOcxName21" w:shapeid="_x0000_i1078"/>
              </w:object>
            </w:r>
            <w:r w:rsidRPr="000C4A54">
              <w:rPr>
                <w:rFonts w:ascii="Arial" w:eastAsia="Times New Roman" w:hAnsi="Arial" w:cs="Arial"/>
                <w:szCs w:val="24"/>
                <w:lang w:eastAsia="fr-FR"/>
              </w:rPr>
              <w:t> (1801).</w:t>
            </w:r>
          </w:p>
          <w:p w:rsidR="000C4A54" w:rsidRPr="000C4A54" w:rsidRDefault="000C4A54" w:rsidP="000C4A54">
            <w:pPr>
              <w:spacing w:before="100" w:beforeAutospacing="1" w:after="100" w:afterAutospacing="1" w:line="240" w:lineRule="auto"/>
              <w:rPr>
                <w:rFonts w:ascii="Times New Roman" w:eastAsia="Times New Roman" w:hAnsi="Times New Roman" w:cs="Times New Roman"/>
                <w:szCs w:val="24"/>
                <w:lang w:eastAsia="fr-FR"/>
              </w:rPr>
            </w:pPr>
            <w:r w:rsidRPr="000C4A54">
              <w:rPr>
                <w:rFonts w:ascii="Arial" w:eastAsia="Times New Roman" w:hAnsi="Arial" w:cs="Arial"/>
                <w:szCs w:val="24"/>
                <w:lang w:eastAsia="fr-FR"/>
              </w:rPr>
              <w:t>En 1802, Napoléon Bonaparte est nommé Consul à vie, puis sacré </w:t>
            </w:r>
            <w:r w:rsidRPr="000C4A54">
              <w:rPr>
                <w:rFonts w:ascii="Arial" w:eastAsia="Times New Roman" w:hAnsi="Arial" w:cs="Arial"/>
                <w:szCs w:val="24"/>
                <w:lang w:eastAsia="fr-FR"/>
              </w:rPr>
              <w:object w:dxaOrig="1440" w:dyaOrig="1440">
                <v:shape id="_x0000_i1077" type="#_x0000_t75" style="width:87pt;height:18pt" o:ole="">
                  <v:imagedata r:id="rId7" o:title=""/>
                </v:shape>
                <w:control r:id="rId33" w:name="DefaultOcxName22" w:shapeid="_x0000_i1077"/>
              </w:object>
            </w:r>
            <w:r w:rsidRPr="000C4A54">
              <w:rPr>
                <w:rFonts w:ascii="Arial" w:eastAsia="Times New Roman" w:hAnsi="Arial" w:cs="Arial"/>
                <w:szCs w:val="24"/>
                <w:lang w:eastAsia="fr-FR"/>
              </w:rPr>
              <w:t>sous le titre de Napoléon Ier le 2 décembre 1804. C'est l'Empire.</w:t>
            </w:r>
          </w:p>
        </w:tc>
      </w:tr>
    </w:tbl>
    <w:p w:rsidR="000C4A54" w:rsidRPr="000F7667" w:rsidRDefault="000C4A54">
      <w:pPr>
        <w:rPr>
          <w:szCs w:val="24"/>
        </w:rPr>
      </w:pPr>
    </w:p>
    <w:sectPr w:rsidR="000C4A54" w:rsidRPr="000F766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F6615"/>
    <w:multiLevelType w:val="multilevel"/>
    <w:tmpl w:val="1E7E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667"/>
    <w:rsid w:val="000C4A54"/>
    <w:rsid w:val="000F7667"/>
    <w:rsid w:val="005527E0"/>
    <w:rsid w:val="00581A7A"/>
    <w:rsid w:val="006D394F"/>
    <w:rsid w:val="0089095D"/>
    <w:rsid w:val="00906B72"/>
    <w:rsid w:val="00C43E69"/>
    <w:rsid w:val="00CD4E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C4A54"/>
    <w:pPr>
      <w:spacing w:before="100" w:beforeAutospacing="1" w:after="100" w:afterAutospacing="1" w:line="240" w:lineRule="auto"/>
      <w:outlineLvl w:val="3"/>
    </w:pPr>
    <w:rPr>
      <w:rFonts w:ascii="Times New Roman" w:eastAsia="Times New Roman" w:hAnsi="Times New Roman" w:cs="Times New Roman"/>
      <w:b/>
      <w:bCs/>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F7667"/>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apple-converted-space">
    <w:name w:val="apple-converted-space"/>
    <w:basedOn w:val="DefaultParagraphFont"/>
    <w:rsid w:val="000F7667"/>
  </w:style>
  <w:style w:type="character" w:styleId="Hyperlink">
    <w:name w:val="Hyperlink"/>
    <w:basedOn w:val="DefaultParagraphFont"/>
    <w:uiPriority w:val="99"/>
    <w:semiHidden/>
    <w:unhideWhenUsed/>
    <w:rsid w:val="000F7667"/>
    <w:rPr>
      <w:color w:val="0000FF"/>
      <w:u w:val="single"/>
    </w:rPr>
  </w:style>
  <w:style w:type="character" w:styleId="Strong">
    <w:name w:val="Strong"/>
    <w:basedOn w:val="DefaultParagraphFont"/>
    <w:uiPriority w:val="22"/>
    <w:qFormat/>
    <w:rsid w:val="000F7667"/>
    <w:rPr>
      <w:b/>
      <w:bCs/>
    </w:rPr>
  </w:style>
  <w:style w:type="paragraph" w:styleId="BalloonText">
    <w:name w:val="Balloon Text"/>
    <w:basedOn w:val="Normal"/>
    <w:link w:val="BalloonTextChar"/>
    <w:uiPriority w:val="99"/>
    <w:semiHidden/>
    <w:unhideWhenUsed/>
    <w:rsid w:val="000F7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667"/>
    <w:rPr>
      <w:rFonts w:ascii="Tahoma" w:hAnsi="Tahoma" w:cs="Tahoma"/>
      <w:sz w:val="16"/>
      <w:szCs w:val="16"/>
    </w:rPr>
  </w:style>
  <w:style w:type="character" w:customStyle="1" w:styleId="Heading4Char">
    <w:name w:val="Heading 4 Char"/>
    <w:basedOn w:val="DefaultParagraphFont"/>
    <w:link w:val="Heading4"/>
    <w:uiPriority w:val="9"/>
    <w:rsid w:val="000C4A54"/>
    <w:rPr>
      <w:rFonts w:ascii="Times New Roman" w:eastAsia="Times New Roman" w:hAnsi="Times New Roman" w:cs="Times New Roman"/>
      <w:b/>
      <w:bCs/>
      <w:szCs w:val="24"/>
      <w:lang w:eastAsia="fr-FR"/>
    </w:rPr>
  </w:style>
  <w:style w:type="paragraph" w:styleId="z-TopofForm">
    <w:name w:val="HTML Top of Form"/>
    <w:basedOn w:val="Normal"/>
    <w:next w:val="Normal"/>
    <w:link w:val="z-TopofFormChar"/>
    <w:hidden/>
    <w:uiPriority w:val="99"/>
    <w:semiHidden/>
    <w:unhideWhenUsed/>
    <w:rsid w:val="000C4A54"/>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TopofFormChar">
    <w:name w:val="z-Top of Form Char"/>
    <w:basedOn w:val="DefaultParagraphFont"/>
    <w:link w:val="z-TopofForm"/>
    <w:uiPriority w:val="99"/>
    <w:semiHidden/>
    <w:rsid w:val="000C4A54"/>
    <w:rPr>
      <w:rFonts w:ascii="Arial" w:eastAsia="Times New Roman" w:hAnsi="Arial" w:cs="Arial"/>
      <w:vanish/>
      <w:sz w:val="16"/>
      <w:szCs w:val="16"/>
      <w:lang w:eastAsia="fr-FR"/>
    </w:rPr>
  </w:style>
  <w:style w:type="paragraph" w:styleId="z-BottomofForm">
    <w:name w:val="HTML Bottom of Form"/>
    <w:basedOn w:val="Normal"/>
    <w:next w:val="Normal"/>
    <w:link w:val="z-BottomofFormChar"/>
    <w:hidden/>
    <w:uiPriority w:val="99"/>
    <w:unhideWhenUsed/>
    <w:rsid w:val="000C4A54"/>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ottomofFormChar">
    <w:name w:val="z-Bottom of Form Char"/>
    <w:basedOn w:val="DefaultParagraphFont"/>
    <w:link w:val="z-BottomofForm"/>
    <w:uiPriority w:val="99"/>
    <w:rsid w:val="000C4A54"/>
    <w:rPr>
      <w:rFonts w:ascii="Arial" w:eastAsia="Times New Roman" w:hAnsi="Arial" w:cs="Arial"/>
      <w:vanish/>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0C4A54"/>
    <w:pPr>
      <w:spacing w:before="100" w:beforeAutospacing="1" w:after="100" w:afterAutospacing="1" w:line="240" w:lineRule="auto"/>
      <w:outlineLvl w:val="3"/>
    </w:pPr>
    <w:rPr>
      <w:rFonts w:ascii="Times New Roman" w:eastAsia="Times New Roman" w:hAnsi="Times New Roman" w:cs="Times New Roman"/>
      <w:b/>
      <w:bCs/>
      <w:szCs w:val="24"/>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F7667"/>
    <w:pPr>
      <w:spacing w:before="100" w:beforeAutospacing="1" w:after="100" w:afterAutospacing="1" w:line="240" w:lineRule="auto"/>
    </w:pPr>
    <w:rPr>
      <w:rFonts w:ascii="Times New Roman" w:eastAsia="Times New Roman" w:hAnsi="Times New Roman" w:cs="Times New Roman"/>
      <w:szCs w:val="24"/>
      <w:lang w:eastAsia="fr-FR"/>
    </w:rPr>
  </w:style>
  <w:style w:type="character" w:customStyle="1" w:styleId="apple-converted-space">
    <w:name w:val="apple-converted-space"/>
    <w:basedOn w:val="DefaultParagraphFont"/>
    <w:rsid w:val="000F7667"/>
  </w:style>
  <w:style w:type="character" w:styleId="Hyperlink">
    <w:name w:val="Hyperlink"/>
    <w:basedOn w:val="DefaultParagraphFont"/>
    <w:uiPriority w:val="99"/>
    <w:semiHidden/>
    <w:unhideWhenUsed/>
    <w:rsid w:val="000F7667"/>
    <w:rPr>
      <w:color w:val="0000FF"/>
      <w:u w:val="single"/>
    </w:rPr>
  </w:style>
  <w:style w:type="character" w:styleId="Strong">
    <w:name w:val="Strong"/>
    <w:basedOn w:val="DefaultParagraphFont"/>
    <w:uiPriority w:val="22"/>
    <w:qFormat/>
    <w:rsid w:val="000F7667"/>
    <w:rPr>
      <w:b/>
      <w:bCs/>
    </w:rPr>
  </w:style>
  <w:style w:type="paragraph" w:styleId="BalloonText">
    <w:name w:val="Balloon Text"/>
    <w:basedOn w:val="Normal"/>
    <w:link w:val="BalloonTextChar"/>
    <w:uiPriority w:val="99"/>
    <w:semiHidden/>
    <w:unhideWhenUsed/>
    <w:rsid w:val="000F7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7667"/>
    <w:rPr>
      <w:rFonts w:ascii="Tahoma" w:hAnsi="Tahoma" w:cs="Tahoma"/>
      <w:sz w:val="16"/>
      <w:szCs w:val="16"/>
    </w:rPr>
  </w:style>
  <w:style w:type="character" w:customStyle="1" w:styleId="Heading4Char">
    <w:name w:val="Heading 4 Char"/>
    <w:basedOn w:val="DefaultParagraphFont"/>
    <w:link w:val="Heading4"/>
    <w:uiPriority w:val="9"/>
    <w:rsid w:val="000C4A54"/>
    <w:rPr>
      <w:rFonts w:ascii="Times New Roman" w:eastAsia="Times New Roman" w:hAnsi="Times New Roman" w:cs="Times New Roman"/>
      <w:b/>
      <w:bCs/>
      <w:szCs w:val="24"/>
      <w:lang w:eastAsia="fr-FR"/>
    </w:rPr>
  </w:style>
  <w:style w:type="paragraph" w:styleId="z-TopofForm">
    <w:name w:val="HTML Top of Form"/>
    <w:basedOn w:val="Normal"/>
    <w:next w:val="Normal"/>
    <w:link w:val="z-TopofFormChar"/>
    <w:hidden/>
    <w:uiPriority w:val="99"/>
    <w:semiHidden/>
    <w:unhideWhenUsed/>
    <w:rsid w:val="000C4A54"/>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TopofFormChar">
    <w:name w:val="z-Top of Form Char"/>
    <w:basedOn w:val="DefaultParagraphFont"/>
    <w:link w:val="z-TopofForm"/>
    <w:uiPriority w:val="99"/>
    <w:semiHidden/>
    <w:rsid w:val="000C4A54"/>
    <w:rPr>
      <w:rFonts w:ascii="Arial" w:eastAsia="Times New Roman" w:hAnsi="Arial" w:cs="Arial"/>
      <w:vanish/>
      <w:sz w:val="16"/>
      <w:szCs w:val="16"/>
      <w:lang w:eastAsia="fr-FR"/>
    </w:rPr>
  </w:style>
  <w:style w:type="paragraph" w:styleId="z-BottomofForm">
    <w:name w:val="HTML Bottom of Form"/>
    <w:basedOn w:val="Normal"/>
    <w:next w:val="Normal"/>
    <w:link w:val="z-BottomofFormChar"/>
    <w:hidden/>
    <w:uiPriority w:val="99"/>
    <w:unhideWhenUsed/>
    <w:rsid w:val="000C4A54"/>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ottomofFormChar">
    <w:name w:val="z-Bottom of Form Char"/>
    <w:basedOn w:val="DefaultParagraphFont"/>
    <w:link w:val="z-BottomofForm"/>
    <w:uiPriority w:val="99"/>
    <w:rsid w:val="000C4A54"/>
    <w:rPr>
      <w:rFonts w:ascii="Arial" w:eastAsia="Times New Roman" w:hAnsi="Arial" w:cs="Arial"/>
      <w:vanish/>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964511">
      <w:bodyDiv w:val="1"/>
      <w:marLeft w:val="0"/>
      <w:marRight w:val="0"/>
      <w:marTop w:val="0"/>
      <w:marBottom w:val="0"/>
      <w:divBdr>
        <w:top w:val="none" w:sz="0" w:space="0" w:color="auto"/>
        <w:left w:val="none" w:sz="0" w:space="0" w:color="auto"/>
        <w:bottom w:val="none" w:sz="0" w:space="0" w:color="auto"/>
        <w:right w:val="none" w:sz="0" w:space="0" w:color="auto"/>
      </w:divBdr>
      <w:divsChild>
        <w:div w:id="1043334448">
          <w:marLeft w:val="0"/>
          <w:marRight w:val="0"/>
          <w:marTop w:val="0"/>
          <w:marBottom w:val="0"/>
          <w:divBdr>
            <w:top w:val="none" w:sz="0" w:space="0" w:color="auto"/>
            <w:left w:val="none" w:sz="0" w:space="0" w:color="auto"/>
            <w:bottom w:val="none" w:sz="0" w:space="0" w:color="auto"/>
            <w:right w:val="none" w:sz="0" w:space="0" w:color="auto"/>
          </w:divBdr>
        </w:div>
      </w:divsChild>
    </w:div>
    <w:div w:id="347144282">
      <w:bodyDiv w:val="1"/>
      <w:marLeft w:val="0"/>
      <w:marRight w:val="0"/>
      <w:marTop w:val="0"/>
      <w:marBottom w:val="0"/>
      <w:divBdr>
        <w:top w:val="none" w:sz="0" w:space="0" w:color="auto"/>
        <w:left w:val="none" w:sz="0" w:space="0" w:color="auto"/>
        <w:bottom w:val="none" w:sz="0" w:space="0" w:color="auto"/>
        <w:right w:val="none" w:sz="0" w:space="0" w:color="auto"/>
      </w:divBdr>
      <w:divsChild>
        <w:div w:id="640692776">
          <w:marLeft w:val="0"/>
          <w:marRight w:val="0"/>
          <w:marTop w:val="0"/>
          <w:marBottom w:val="480"/>
          <w:divBdr>
            <w:top w:val="none" w:sz="0" w:space="0" w:color="auto"/>
            <w:left w:val="none" w:sz="0" w:space="0" w:color="auto"/>
            <w:bottom w:val="none" w:sz="0" w:space="0" w:color="auto"/>
            <w:right w:val="none" w:sz="0" w:space="0" w:color="auto"/>
          </w:divBdr>
          <w:divsChild>
            <w:div w:id="835417941">
              <w:marLeft w:val="0"/>
              <w:marRight w:val="0"/>
              <w:marTop w:val="0"/>
              <w:marBottom w:val="0"/>
              <w:divBdr>
                <w:top w:val="none" w:sz="0" w:space="0" w:color="auto"/>
                <w:left w:val="none" w:sz="0" w:space="0" w:color="auto"/>
                <w:bottom w:val="none" w:sz="0" w:space="0" w:color="auto"/>
                <w:right w:val="none" w:sz="0" w:space="0" w:color="auto"/>
              </w:divBdr>
            </w:div>
          </w:divsChild>
        </w:div>
        <w:div w:id="1305044680">
          <w:marLeft w:val="0"/>
          <w:marRight w:val="0"/>
          <w:marTop w:val="0"/>
          <w:marBottom w:val="0"/>
          <w:divBdr>
            <w:top w:val="none" w:sz="0" w:space="0" w:color="auto"/>
            <w:left w:val="none" w:sz="0" w:space="0" w:color="auto"/>
            <w:bottom w:val="none" w:sz="0" w:space="0" w:color="auto"/>
            <w:right w:val="none" w:sz="0" w:space="0" w:color="auto"/>
          </w:divBdr>
        </w:div>
        <w:div w:id="2109806407">
          <w:marLeft w:val="0"/>
          <w:marRight w:val="0"/>
          <w:marTop w:val="0"/>
          <w:marBottom w:val="480"/>
          <w:divBdr>
            <w:top w:val="none" w:sz="0" w:space="0" w:color="auto"/>
            <w:left w:val="none" w:sz="0" w:space="0" w:color="auto"/>
            <w:bottom w:val="none" w:sz="0" w:space="0" w:color="auto"/>
            <w:right w:val="none" w:sz="0" w:space="0" w:color="auto"/>
          </w:divBdr>
          <w:divsChild>
            <w:div w:id="95906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711931">
      <w:bodyDiv w:val="1"/>
      <w:marLeft w:val="0"/>
      <w:marRight w:val="0"/>
      <w:marTop w:val="0"/>
      <w:marBottom w:val="0"/>
      <w:divBdr>
        <w:top w:val="none" w:sz="0" w:space="0" w:color="auto"/>
        <w:left w:val="none" w:sz="0" w:space="0" w:color="auto"/>
        <w:bottom w:val="none" w:sz="0" w:space="0" w:color="auto"/>
        <w:right w:val="none" w:sz="0" w:space="0" w:color="auto"/>
      </w:divBdr>
    </w:div>
    <w:div w:id="602226634">
      <w:bodyDiv w:val="1"/>
      <w:marLeft w:val="0"/>
      <w:marRight w:val="0"/>
      <w:marTop w:val="0"/>
      <w:marBottom w:val="0"/>
      <w:divBdr>
        <w:top w:val="none" w:sz="0" w:space="0" w:color="auto"/>
        <w:left w:val="none" w:sz="0" w:space="0" w:color="auto"/>
        <w:bottom w:val="none" w:sz="0" w:space="0" w:color="auto"/>
        <w:right w:val="none" w:sz="0" w:space="0" w:color="auto"/>
      </w:divBdr>
    </w:div>
    <w:div w:id="825170139">
      <w:bodyDiv w:val="1"/>
      <w:marLeft w:val="0"/>
      <w:marRight w:val="0"/>
      <w:marTop w:val="0"/>
      <w:marBottom w:val="0"/>
      <w:divBdr>
        <w:top w:val="none" w:sz="0" w:space="0" w:color="auto"/>
        <w:left w:val="none" w:sz="0" w:space="0" w:color="auto"/>
        <w:bottom w:val="none" w:sz="0" w:space="0" w:color="auto"/>
        <w:right w:val="none" w:sz="0" w:space="0" w:color="auto"/>
      </w:divBdr>
    </w:div>
    <w:div w:id="1040590006">
      <w:bodyDiv w:val="1"/>
      <w:marLeft w:val="0"/>
      <w:marRight w:val="0"/>
      <w:marTop w:val="0"/>
      <w:marBottom w:val="0"/>
      <w:divBdr>
        <w:top w:val="none" w:sz="0" w:space="0" w:color="auto"/>
        <w:left w:val="none" w:sz="0" w:space="0" w:color="auto"/>
        <w:bottom w:val="none" w:sz="0" w:space="0" w:color="auto"/>
        <w:right w:val="none" w:sz="0" w:space="0" w:color="auto"/>
      </w:divBdr>
    </w:div>
    <w:div w:id="1440029224">
      <w:bodyDiv w:val="1"/>
      <w:marLeft w:val="0"/>
      <w:marRight w:val="0"/>
      <w:marTop w:val="0"/>
      <w:marBottom w:val="0"/>
      <w:divBdr>
        <w:top w:val="none" w:sz="0" w:space="0" w:color="auto"/>
        <w:left w:val="none" w:sz="0" w:space="0" w:color="auto"/>
        <w:bottom w:val="none" w:sz="0" w:space="0" w:color="auto"/>
        <w:right w:val="none" w:sz="0" w:space="0" w:color="auto"/>
      </w:divBdr>
    </w:div>
    <w:div w:id="1648435916">
      <w:bodyDiv w:val="1"/>
      <w:marLeft w:val="0"/>
      <w:marRight w:val="0"/>
      <w:marTop w:val="0"/>
      <w:marBottom w:val="0"/>
      <w:divBdr>
        <w:top w:val="none" w:sz="0" w:space="0" w:color="auto"/>
        <w:left w:val="none" w:sz="0" w:space="0" w:color="auto"/>
        <w:bottom w:val="none" w:sz="0" w:space="0" w:color="auto"/>
        <w:right w:val="none" w:sz="0" w:space="0" w:color="auto"/>
      </w:divBdr>
    </w:div>
    <w:div w:id="193910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1.xml"/><Relationship Id="rId13" Type="http://schemas.openxmlformats.org/officeDocument/2006/relationships/control" Target="activeX/activeX6.xml"/><Relationship Id="rId18" Type="http://schemas.openxmlformats.org/officeDocument/2006/relationships/control" Target="activeX/activeX11.xml"/><Relationship Id="rId26" Type="http://schemas.openxmlformats.org/officeDocument/2006/relationships/control" Target="activeX/activeX18.xml"/><Relationship Id="rId3" Type="http://schemas.microsoft.com/office/2007/relationships/stylesWithEffects" Target="stylesWithEffects.xml"/><Relationship Id="rId21" Type="http://schemas.openxmlformats.org/officeDocument/2006/relationships/control" Target="activeX/activeX14.xml"/><Relationship Id="rId34"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control" Target="activeX/activeX5.xml"/><Relationship Id="rId17" Type="http://schemas.openxmlformats.org/officeDocument/2006/relationships/control" Target="activeX/activeX10.xml"/><Relationship Id="rId25" Type="http://schemas.openxmlformats.org/officeDocument/2006/relationships/image" Target="media/image2.wmf"/><Relationship Id="rId33" Type="http://schemas.openxmlformats.org/officeDocument/2006/relationships/control" Target="activeX/activeX25.xml"/><Relationship Id="rId2" Type="http://schemas.openxmlformats.org/officeDocument/2006/relationships/styles" Target="styles.xml"/><Relationship Id="rId16" Type="http://schemas.openxmlformats.org/officeDocument/2006/relationships/control" Target="activeX/activeX9.xml"/><Relationship Id="rId20" Type="http://schemas.openxmlformats.org/officeDocument/2006/relationships/control" Target="activeX/activeX13.xml"/><Relationship Id="rId29" Type="http://schemas.openxmlformats.org/officeDocument/2006/relationships/control" Target="activeX/activeX21.xml"/><Relationship Id="rId1" Type="http://schemas.openxmlformats.org/officeDocument/2006/relationships/numbering" Target="numbering.xml"/><Relationship Id="rId6" Type="http://schemas.openxmlformats.org/officeDocument/2006/relationships/hyperlink" Target="http://revolution.1789.free.fr/page-2.htm" TargetMode="External"/><Relationship Id="rId11" Type="http://schemas.openxmlformats.org/officeDocument/2006/relationships/control" Target="activeX/activeX4.xml"/><Relationship Id="rId24" Type="http://schemas.openxmlformats.org/officeDocument/2006/relationships/control" Target="activeX/activeX17.xml"/><Relationship Id="rId32" Type="http://schemas.openxmlformats.org/officeDocument/2006/relationships/control" Target="activeX/activeX24.xml"/><Relationship Id="rId5" Type="http://schemas.openxmlformats.org/officeDocument/2006/relationships/webSettings" Target="webSettings.xml"/><Relationship Id="rId15" Type="http://schemas.openxmlformats.org/officeDocument/2006/relationships/control" Target="activeX/activeX8.xml"/><Relationship Id="rId23" Type="http://schemas.openxmlformats.org/officeDocument/2006/relationships/control" Target="activeX/activeX16.xml"/><Relationship Id="rId28" Type="http://schemas.openxmlformats.org/officeDocument/2006/relationships/control" Target="activeX/activeX20.xml"/><Relationship Id="rId10" Type="http://schemas.openxmlformats.org/officeDocument/2006/relationships/control" Target="activeX/activeX3.xml"/><Relationship Id="rId19" Type="http://schemas.openxmlformats.org/officeDocument/2006/relationships/control" Target="activeX/activeX12.xml"/><Relationship Id="rId31" Type="http://schemas.openxmlformats.org/officeDocument/2006/relationships/control" Target="activeX/activeX23.xml"/><Relationship Id="rId4" Type="http://schemas.openxmlformats.org/officeDocument/2006/relationships/settings" Target="settings.xml"/><Relationship Id="rId9" Type="http://schemas.openxmlformats.org/officeDocument/2006/relationships/control" Target="activeX/activeX2.xml"/><Relationship Id="rId14" Type="http://schemas.openxmlformats.org/officeDocument/2006/relationships/control" Target="activeX/activeX7.xml"/><Relationship Id="rId22" Type="http://schemas.openxmlformats.org/officeDocument/2006/relationships/control" Target="activeX/activeX15.xml"/><Relationship Id="rId27" Type="http://schemas.openxmlformats.org/officeDocument/2006/relationships/control" Target="activeX/activeX19.xml"/><Relationship Id="rId30" Type="http://schemas.openxmlformats.org/officeDocument/2006/relationships/control" Target="activeX/activeX22.xml"/><Relationship Id="rId35"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9</Pages>
  <Words>3459</Words>
  <Characters>19027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amity</dc:creator>
  <cp:lastModifiedBy>amity</cp:lastModifiedBy>
  <cp:revision>1</cp:revision>
  <cp:lastPrinted>2011-11-18T18:13:00Z</cp:lastPrinted>
  <dcterms:created xsi:type="dcterms:W3CDTF">2011-11-18T17:23:00Z</dcterms:created>
  <dcterms:modified xsi:type="dcterms:W3CDTF">2011-11-18T18:13:00Z</dcterms:modified>
</cp:coreProperties>
</file>